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0E46D" w14:textId="68819DA3" w:rsidR="00F44566" w:rsidRPr="007121FD" w:rsidRDefault="00F44566" w:rsidP="00F44566">
      <w:pPr>
        <w:jc w:val="center"/>
        <w:rPr>
          <w:sz w:val="24"/>
          <w:szCs w:val="24"/>
        </w:rPr>
      </w:pPr>
      <w:r w:rsidRPr="00191670">
        <w:rPr>
          <w:sz w:val="24"/>
          <w:szCs w:val="24"/>
        </w:rPr>
        <w:t>ΣΥΝΕΡΓΑΖΟΜΕΝΑ ΔΙΚΗΓΟΡΙΚΑ ΓΡΑΦΕΙΑ</w:t>
      </w:r>
    </w:p>
    <w:p w14:paraId="4BF9C172" w14:textId="77777777" w:rsidR="000964E8" w:rsidRPr="007121FD" w:rsidRDefault="000964E8" w:rsidP="00F44566">
      <w:pPr>
        <w:jc w:val="center"/>
        <w:rPr>
          <w:sz w:val="24"/>
          <w:szCs w:val="24"/>
        </w:rPr>
      </w:pPr>
    </w:p>
    <w:p w14:paraId="66DA62F2" w14:textId="5E0F3B80" w:rsidR="000964E8" w:rsidRDefault="000964E8" w:rsidP="000964E8">
      <w:pPr>
        <w:pBdr>
          <w:bottom w:val="single" w:sz="4" w:space="1" w:color="auto"/>
        </w:pBdr>
        <w:rPr>
          <w:sz w:val="24"/>
          <w:szCs w:val="24"/>
        </w:rPr>
      </w:pPr>
      <w:r>
        <w:rPr>
          <w:sz w:val="24"/>
          <w:szCs w:val="24"/>
        </w:rPr>
        <w:t xml:space="preserve">ΓΕΩΡΓΙΟΥ </w:t>
      </w:r>
      <w:r w:rsidR="000E62C2">
        <w:rPr>
          <w:sz w:val="24"/>
          <w:szCs w:val="24"/>
          <w:lang w:val="en-US"/>
        </w:rPr>
        <w:t>A</w:t>
      </w:r>
      <w:r w:rsidR="000E62C2" w:rsidRPr="000E62C2">
        <w:rPr>
          <w:sz w:val="24"/>
          <w:szCs w:val="24"/>
        </w:rPr>
        <w:t xml:space="preserve">. </w:t>
      </w:r>
      <w:r w:rsidR="00F44566" w:rsidRPr="00191670">
        <w:rPr>
          <w:sz w:val="24"/>
          <w:szCs w:val="24"/>
        </w:rPr>
        <w:t xml:space="preserve">ΑΝΤΩΝΑΚΟΠΟΥΛΟΥ &amp; ΣΥΝΕΡΓΑΤΩΝ </w:t>
      </w:r>
    </w:p>
    <w:p w14:paraId="47EEBB62" w14:textId="1F73F1C5" w:rsidR="000964E8" w:rsidRPr="000E62C2" w:rsidRDefault="000E62C2" w:rsidP="000E62C2">
      <w:pPr>
        <w:pBdr>
          <w:bottom w:val="single" w:sz="4" w:space="1" w:color="auto"/>
        </w:pBdr>
        <w:rPr>
          <w:sz w:val="24"/>
          <w:szCs w:val="24"/>
        </w:rPr>
      </w:pPr>
      <w:hyperlink r:id="rId5" w:history="1">
        <w:r w:rsidRPr="00271A09">
          <w:rPr>
            <w:rStyle w:val="-"/>
            <w:sz w:val="24"/>
            <w:szCs w:val="24"/>
            <w:lang w:val="en-US"/>
          </w:rPr>
          <w:t>gantonlaw</w:t>
        </w:r>
        <w:r w:rsidRPr="00271A09">
          <w:rPr>
            <w:rStyle w:val="-"/>
            <w:sz w:val="24"/>
            <w:szCs w:val="24"/>
          </w:rPr>
          <w:t>@</w:t>
        </w:r>
        <w:r w:rsidRPr="00271A09">
          <w:rPr>
            <w:rStyle w:val="-"/>
            <w:sz w:val="24"/>
            <w:szCs w:val="24"/>
            <w:lang w:val="en-US"/>
          </w:rPr>
          <w:t>gmail</w:t>
        </w:r>
        <w:r w:rsidRPr="000E62C2">
          <w:rPr>
            <w:rStyle w:val="-"/>
            <w:sz w:val="24"/>
            <w:szCs w:val="24"/>
          </w:rPr>
          <w:t>.</w:t>
        </w:r>
        <w:r w:rsidRPr="00271A09">
          <w:rPr>
            <w:rStyle w:val="-"/>
            <w:sz w:val="24"/>
            <w:szCs w:val="24"/>
            <w:lang w:val="en-US"/>
          </w:rPr>
          <w:t>com</w:t>
        </w:r>
      </w:hyperlink>
      <w:r w:rsidRPr="000E62C2">
        <w:rPr>
          <w:sz w:val="24"/>
          <w:szCs w:val="24"/>
        </w:rPr>
        <w:t xml:space="preserve"> </w:t>
      </w:r>
    </w:p>
    <w:p w14:paraId="7CB430B2" w14:textId="57BE7CDA" w:rsidR="00243F52" w:rsidRDefault="000964E8" w:rsidP="000964E8">
      <w:pPr>
        <w:pBdr>
          <w:bottom w:val="single" w:sz="4" w:space="1" w:color="auto"/>
        </w:pBdr>
        <w:jc w:val="right"/>
        <w:rPr>
          <w:sz w:val="24"/>
          <w:szCs w:val="24"/>
        </w:rPr>
      </w:pPr>
      <w:r>
        <w:rPr>
          <w:sz w:val="24"/>
          <w:szCs w:val="24"/>
        </w:rPr>
        <w:t xml:space="preserve"> </w:t>
      </w:r>
      <w:r w:rsidR="00F44566" w:rsidRPr="00191670">
        <w:rPr>
          <w:sz w:val="24"/>
          <w:szCs w:val="24"/>
        </w:rPr>
        <w:t>ΚΟΛΛΥΡΗ</w:t>
      </w:r>
      <w:r w:rsidRPr="000964E8">
        <w:rPr>
          <w:sz w:val="24"/>
          <w:szCs w:val="24"/>
        </w:rPr>
        <w:t xml:space="preserve"> - </w:t>
      </w:r>
      <w:r w:rsidR="00F44566" w:rsidRPr="00191670">
        <w:rPr>
          <w:sz w:val="24"/>
          <w:szCs w:val="24"/>
        </w:rPr>
        <w:t>ΣΥΡΡΟΘΑΝΑΣΗ &amp; ΣΥΝΕΡΓΑΤΩΝ</w:t>
      </w:r>
    </w:p>
    <w:p w14:paraId="58039BD8" w14:textId="6D3F5E6E" w:rsidR="000964E8" w:rsidRPr="000964E8" w:rsidRDefault="000964E8" w:rsidP="000964E8">
      <w:pPr>
        <w:pBdr>
          <w:bottom w:val="single" w:sz="4" w:space="1" w:color="auto"/>
        </w:pBdr>
        <w:jc w:val="right"/>
        <w:rPr>
          <w:sz w:val="24"/>
          <w:szCs w:val="24"/>
        </w:rPr>
      </w:pPr>
      <w:hyperlink r:id="rId6" w:history="1">
        <w:r w:rsidRPr="00E51391">
          <w:rPr>
            <w:rStyle w:val="-"/>
            <w:sz w:val="24"/>
            <w:szCs w:val="24"/>
            <w:lang w:val="en-US"/>
          </w:rPr>
          <w:t>www</w:t>
        </w:r>
        <w:r w:rsidRPr="000964E8">
          <w:rPr>
            <w:rStyle w:val="-"/>
            <w:sz w:val="24"/>
            <w:szCs w:val="24"/>
          </w:rPr>
          <w:t>.</w:t>
        </w:r>
        <w:proofErr w:type="spellStart"/>
        <w:r w:rsidRPr="00E51391">
          <w:rPr>
            <w:rStyle w:val="-"/>
            <w:sz w:val="24"/>
            <w:szCs w:val="24"/>
            <w:lang w:val="en-US"/>
          </w:rPr>
          <w:t>koliris</w:t>
        </w:r>
        <w:proofErr w:type="spellEnd"/>
        <w:r w:rsidRPr="000964E8">
          <w:rPr>
            <w:rStyle w:val="-"/>
            <w:sz w:val="24"/>
            <w:szCs w:val="24"/>
          </w:rPr>
          <w:t>.</w:t>
        </w:r>
        <w:r w:rsidRPr="00E51391">
          <w:rPr>
            <w:rStyle w:val="-"/>
            <w:sz w:val="24"/>
            <w:szCs w:val="24"/>
            <w:lang w:val="en-US"/>
          </w:rPr>
          <w:t>gr</w:t>
        </w:r>
      </w:hyperlink>
      <w:r w:rsidRPr="000964E8">
        <w:rPr>
          <w:sz w:val="24"/>
          <w:szCs w:val="24"/>
        </w:rPr>
        <w:t xml:space="preserve"> </w:t>
      </w:r>
    </w:p>
    <w:p w14:paraId="63A7B4D0" w14:textId="77777777" w:rsidR="000964E8" w:rsidRPr="00191670" w:rsidRDefault="000964E8" w:rsidP="00040019">
      <w:pPr>
        <w:pBdr>
          <w:bottom w:val="single" w:sz="4" w:space="1" w:color="auto"/>
        </w:pBdr>
        <w:jc w:val="center"/>
        <w:rPr>
          <w:sz w:val="24"/>
          <w:szCs w:val="24"/>
        </w:rPr>
      </w:pPr>
    </w:p>
    <w:p w14:paraId="5FED8339" w14:textId="77777777" w:rsidR="00040019" w:rsidRPr="00191670" w:rsidRDefault="00040019" w:rsidP="00F44566">
      <w:pPr>
        <w:jc w:val="center"/>
        <w:rPr>
          <w:sz w:val="24"/>
          <w:szCs w:val="24"/>
        </w:rPr>
      </w:pPr>
    </w:p>
    <w:p w14:paraId="47BC9C1E" w14:textId="0A837A46" w:rsidR="00040019" w:rsidRDefault="00040019" w:rsidP="00F44566">
      <w:pPr>
        <w:jc w:val="center"/>
        <w:rPr>
          <w:sz w:val="24"/>
          <w:szCs w:val="24"/>
        </w:rPr>
      </w:pPr>
      <w:r w:rsidRPr="00191670">
        <w:rPr>
          <w:sz w:val="24"/>
          <w:szCs w:val="24"/>
        </w:rPr>
        <w:t xml:space="preserve">ΠΡΟΣ </w:t>
      </w:r>
      <w:r w:rsidR="00887683">
        <w:rPr>
          <w:sz w:val="24"/>
          <w:szCs w:val="24"/>
        </w:rPr>
        <w:t xml:space="preserve">ΔΣ </w:t>
      </w:r>
      <w:r w:rsidRPr="00191670">
        <w:rPr>
          <w:sz w:val="24"/>
          <w:szCs w:val="24"/>
        </w:rPr>
        <w:t>ΠΑΣΥΦΩΣ</w:t>
      </w:r>
    </w:p>
    <w:p w14:paraId="56B10A04" w14:textId="7D8726F2" w:rsidR="00191670" w:rsidRPr="00191670" w:rsidRDefault="00191670" w:rsidP="00191670">
      <w:pPr>
        <w:jc w:val="right"/>
        <w:rPr>
          <w:sz w:val="24"/>
          <w:szCs w:val="24"/>
        </w:rPr>
      </w:pPr>
      <w:r>
        <w:rPr>
          <w:sz w:val="24"/>
          <w:szCs w:val="24"/>
        </w:rPr>
        <w:t xml:space="preserve">Αθήνα, </w:t>
      </w:r>
      <w:r w:rsidR="00BF65A2">
        <w:rPr>
          <w:sz w:val="24"/>
          <w:szCs w:val="24"/>
        </w:rPr>
        <w:t>10</w:t>
      </w:r>
      <w:r>
        <w:rPr>
          <w:sz w:val="24"/>
          <w:szCs w:val="24"/>
        </w:rPr>
        <w:t>/9/2024</w:t>
      </w:r>
    </w:p>
    <w:p w14:paraId="798ACA54" w14:textId="77777777" w:rsidR="00040019" w:rsidRPr="00191670" w:rsidRDefault="00040019" w:rsidP="00F44566">
      <w:pPr>
        <w:jc w:val="center"/>
        <w:rPr>
          <w:sz w:val="24"/>
          <w:szCs w:val="24"/>
        </w:rPr>
      </w:pPr>
    </w:p>
    <w:p w14:paraId="44DBF241" w14:textId="77777777" w:rsidR="00040019" w:rsidRPr="00191670" w:rsidRDefault="00040019" w:rsidP="00191670">
      <w:pPr>
        <w:ind w:firstLine="720"/>
        <w:jc w:val="both"/>
        <w:rPr>
          <w:sz w:val="24"/>
          <w:szCs w:val="24"/>
        </w:rPr>
      </w:pPr>
      <w:r w:rsidRPr="00191670">
        <w:rPr>
          <w:sz w:val="24"/>
          <w:szCs w:val="24"/>
        </w:rPr>
        <w:t>Αξιότιμες κυρίες και κύριοι,</w:t>
      </w:r>
    </w:p>
    <w:p w14:paraId="4D205F76" w14:textId="2F4E62B5" w:rsidR="00BF2D40" w:rsidRPr="00191670" w:rsidRDefault="00BF2D40" w:rsidP="00191670">
      <w:pPr>
        <w:ind w:firstLine="720"/>
        <w:jc w:val="both"/>
        <w:rPr>
          <w:sz w:val="24"/>
          <w:szCs w:val="24"/>
        </w:rPr>
      </w:pPr>
      <w:r w:rsidRPr="00191670">
        <w:rPr>
          <w:sz w:val="24"/>
          <w:szCs w:val="24"/>
        </w:rPr>
        <w:t>Με σεβασμό στον δικαστικό και εν γένει αγώνα που ο Σύλλογός σας έχει ξεκινήσει εδώ και πολλά έτη</w:t>
      </w:r>
      <w:r w:rsidR="00595472" w:rsidRPr="00595472">
        <w:rPr>
          <w:sz w:val="24"/>
          <w:szCs w:val="24"/>
        </w:rPr>
        <w:t>,</w:t>
      </w:r>
      <w:r w:rsidRPr="00191670">
        <w:rPr>
          <w:sz w:val="24"/>
          <w:szCs w:val="24"/>
        </w:rPr>
        <w:t xml:space="preserve"> σας υποβάλλουμε την παρούσα πρόταση στρατηγικής συνεργασίας, γιατί η υπόθεση έχει φτάσει στο πλέον κομβικό σημείο. Σκοπίμως θα επιχειρήσουμε να αναφέρουμε τα δεδομένα</w:t>
      </w:r>
      <w:r w:rsidR="00191670">
        <w:rPr>
          <w:sz w:val="24"/>
          <w:szCs w:val="24"/>
        </w:rPr>
        <w:t>,</w:t>
      </w:r>
      <w:r w:rsidRPr="00191670">
        <w:rPr>
          <w:sz w:val="24"/>
          <w:szCs w:val="24"/>
        </w:rPr>
        <w:t xml:space="preserve"> σε «απλά ελληνικά»</w:t>
      </w:r>
      <w:r w:rsidR="00191670">
        <w:rPr>
          <w:sz w:val="24"/>
          <w:szCs w:val="24"/>
        </w:rPr>
        <w:t>,</w:t>
      </w:r>
      <w:r w:rsidRPr="00191670">
        <w:rPr>
          <w:sz w:val="24"/>
          <w:szCs w:val="24"/>
        </w:rPr>
        <w:t xml:space="preserve"> χωρίς να χρησιμοποιήσουμε </w:t>
      </w:r>
      <w:r w:rsidR="00191670">
        <w:rPr>
          <w:sz w:val="24"/>
          <w:szCs w:val="24"/>
        </w:rPr>
        <w:t xml:space="preserve">περίτεχνους </w:t>
      </w:r>
      <w:r w:rsidRPr="00191670">
        <w:rPr>
          <w:sz w:val="24"/>
          <w:szCs w:val="24"/>
        </w:rPr>
        <w:t>νομικούς όρους, ώστε κάθε μέλος σας να ενημερωθεί κατά τρόπο εύληπτο</w:t>
      </w:r>
      <w:r w:rsidR="00191670">
        <w:rPr>
          <w:sz w:val="24"/>
          <w:szCs w:val="24"/>
        </w:rPr>
        <w:t>,</w:t>
      </w:r>
      <w:r w:rsidRPr="00191670">
        <w:rPr>
          <w:sz w:val="24"/>
          <w:szCs w:val="24"/>
        </w:rPr>
        <w:t xml:space="preserve"> για να μπορεί να λάβει τις αποφάσεις που επιβάλλονται</w:t>
      </w:r>
      <w:r w:rsidR="00191670">
        <w:rPr>
          <w:sz w:val="24"/>
          <w:szCs w:val="24"/>
        </w:rPr>
        <w:t xml:space="preserve"> πρωτίστως</w:t>
      </w:r>
      <w:r w:rsidRPr="00191670">
        <w:rPr>
          <w:sz w:val="24"/>
          <w:szCs w:val="24"/>
        </w:rPr>
        <w:t xml:space="preserve"> για το δικό του </w:t>
      </w:r>
      <w:r w:rsidR="00191670">
        <w:rPr>
          <w:sz w:val="24"/>
          <w:szCs w:val="24"/>
        </w:rPr>
        <w:t xml:space="preserve">ατομικό </w:t>
      </w:r>
      <w:r w:rsidRPr="00191670">
        <w:rPr>
          <w:sz w:val="24"/>
          <w:szCs w:val="24"/>
        </w:rPr>
        <w:t xml:space="preserve">συμφέρον. </w:t>
      </w:r>
      <w:r w:rsidR="00191670">
        <w:rPr>
          <w:sz w:val="24"/>
          <w:szCs w:val="24"/>
        </w:rPr>
        <w:t xml:space="preserve"> </w:t>
      </w:r>
    </w:p>
    <w:p w14:paraId="51AAAF15" w14:textId="170FEA1F" w:rsidR="00BF2D40" w:rsidRPr="00191670" w:rsidRDefault="00BF2D40" w:rsidP="00191670">
      <w:pPr>
        <w:ind w:firstLine="720"/>
        <w:jc w:val="both"/>
        <w:rPr>
          <w:sz w:val="24"/>
          <w:szCs w:val="24"/>
        </w:rPr>
      </w:pPr>
      <w:r w:rsidRPr="00191670">
        <w:rPr>
          <w:sz w:val="24"/>
          <w:szCs w:val="24"/>
        </w:rPr>
        <w:t xml:space="preserve">Μετά από αδικαιολόγητα μακρά αναμονή [και τούτο παρά τις επανειλημμένες πιέσεις προς τους δικαστές] επιτέλους </w:t>
      </w:r>
      <w:r w:rsidR="00040019" w:rsidRPr="00191670">
        <w:rPr>
          <w:sz w:val="24"/>
          <w:szCs w:val="24"/>
        </w:rPr>
        <w:t>δημοσιε</w:t>
      </w:r>
      <w:r w:rsidRPr="00191670">
        <w:rPr>
          <w:sz w:val="24"/>
          <w:szCs w:val="24"/>
        </w:rPr>
        <w:t xml:space="preserve">ύθηκε </w:t>
      </w:r>
      <w:r w:rsidR="00040019" w:rsidRPr="00191670">
        <w:rPr>
          <w:sz w:val="24"/>
          <w:szCs w:val="24"/>
        </w:rPr>
        <w:t xml:space="preserve">η με αριθμό 2423/2023 απόφαση του </w:t>
      </w:r>
      <w:proofErr w:type="spellStart"/>
      <w:r w:rsidR="00040019" w:rsidRPr="00191670">
        <w:rPr>
          <w:sz w:val="24"/>
          <w:szCs w:val="24"/>
        </w:rPr>
        <w:t>ΣτΕ</w:t>
      </w:r>
      <w:proofErr w:type="spellEnd"/>
      <w:r w:rsidR="00040019" w:rsidRPr="00191670">
        <w:rPr>
          <w:sz w:val="24"/>
          <w:szCs w:val="24"/>
        </w:rPr>
        <w:t xml:space="preserve"> επί πιλοτικής δίκης και εκκρεμεί δεύτερη απόφαση του </w:t>
      </w:r>
      <w:proofErr w:type="spellStart"/>
      <w:r w:rsidR="00040019" w:rsidRPr="00191670">
        <w:rPr>
          <w:sz w:val="24"/>
          <w:szCs w:val="24"/>
        </w:rPr>
        <w:t>ΣτΕ</w:t>
      </w:r>
      <w:proofErr w:type="spellEnd"/>
      <w:r w:rsidR="00040019" w:rsidRPr="00191670">
        <w:rPr>
          <w:sz w:val="24"/>
          <w:szCs w:val="24"/>
        </w:rPr>
        <w:t xml:space="preserve"> για το ίδιο ζήτημα</w:t>
      </w:r>
      <w:r w:rsidRPr="00191670">
        <w:rPr>
          <w:sz w:val="24"/>
          <w:szCs w:val="24"/>
        </w:rPr>
        <w:t>,</w:t>
      </w:r>
      <w:r w:rsidR="00040019" w:rsidRPr="00191670">
        <w:rPr>
          <w:sz w:val="24"/>
          <w:szCs w:val="24"/>
        </w:rPr>
        <w:t xml:space="preserve"> η οποία αναμένεται άμεσα. </w:t>
      </w:r>
      <w:r w:rsidRPr="00191670">
        <w:rPr>
          <w:sz w:val="24"/>
          <w:szCs w:val="24"/>
        </w:rPr>
        <w:t>Πιθανολογούμε</w:t>
      </w:r>
      <w:r w:rsidR="00040019" w:rsidRPr="00191670">
        <w:rPr>
          <w:sz w:val="24"/>
          <w:szCs w:val="24"/>
        </w:rPr>
        <w:t xml:space="preserve"> δε ότι θα έχει ομοίως αρνητικό</w:t>
      </w:r>
      <w:r w:rsidRPr="00191670">
        <w:rPr>
          <w:sz w:val="24"/>
          <w:szCs w:val="24"/>
        </w:rPr>
        <w:t xml:space="preserve"> και δη το ίδιο</w:t>
      </w:r>
      <w:r w:rsidR="00040019" w:rsidRPr="00191670">
        <w:rPr>
          <w:sz w:val="24"/>
          <w:szCs w:val="24"/>
        </w:rPr>
        <w:t xml:space="preserve"> περιεχόμενο. </w:t>
      </w:r>
    </w:p>
    <w:p w14:paraId="5CFF99BF" w14:textId="72ACF3AB" w:rsidR="00000F2D" w:rsidRPr="00191670" w:rsidRDefault="00040019" w:rsidP="00090640">
      <w:pPr>
        <w:ind w:firstLine="720"/>
        <w:jc w:val="both"/>
        <w:rPr>
          <w:sz w:val="24"/>
          <w:szCs w:val="24"/>
        </w:rPr>
      </w:pPr>
      <w:r w:rsidRPr="00191670">
        <w:rPr>
          <w:sz w:val="24"/>
          <w:szCs w:val="24"/>
        </w:rPr>
        <w:t xml:space="preserve">Το </w:t>
      </w:r>
      <w:proofErr w:type="spellStart"/>
      <w:r w:rsidRPr="00191670">
        <w:rPr>
          <w:sz w:val="24"/>
          <w:szCs w:val="24"/>
        </w:rPr>
        <w:t>ΣτΕ</w:t>
      </w:r>
      <w:proofErr w:type="spellEnd"/>
      <w:r w:rsidRPr="00191670">
        <w:rPr>
          <w:sz w:val="24"/>
          <w:szCs w:val="24"/>
        </w:rPr>
        <w:t xml:space="preserve"> δεν έκανε δεκτή την αγωγή</w:t>
      </w:r>
      <w:r w:rsidR="00090640">
        <w:rPr>
          <w:sz w:val="24"/>
          <w:szCs w:val="24"/>
        </w:rPr>
        <w:t>,</w:t>
      </w:r>
      <w:r w:rsidR="00191670">
        <w:rPr>
          <w:sz w:val="24"/>
          <w:szCs w:val="24"/>
        </w:rPr>
        <w:t xml:space="preserve"> χρησιμοποιώντας μια πολύπλοκη και εν πολλοίς εξεζητημένη νομική κατασκευή</w:t>
      </w:r>
      <w:r w:rsidR="00090640">
        <w:rPr>
          <w:sz w:val="24"/>
          <w:szCs w:val="24"/>
        </w:rPr>
        <w:t xml:space="preserve">. Με κίνδυνο </w:t>
      </w:r>
      <w:proofErr w:type="spellStart"/>
      <w:r w:rsidR="00090640">
        <w:rPr>
          <w:sz w:val="24"/>
          <w:szCs w:val="24"/>
        </w:rPr>
        <w:t>υπεραπλούστευσης</w:t>
      </w:r>
      <w:proofErr w:type="spellEnd"/>
      <w:r w:rsidR="00090640">
        <w:rPr>
          <w:sz w:val="24"/>
          <w:szCs w:val="24"/>
        </w:rPr>
        <w:t xml:space="preserve"> βασικά έκρινε </w:t>
      </w:r>
      <w:r w:rsidRPr="00191670">
        <w:rPr>
          <w:sz w:val="24"/>
          <w:szCs w:val="24"/>
        </w:rPr>
        <w:t>ότι η εγγυημένη</w:t>
      </w:r>
      <w:r w:rsidR="00090640">
        <w:rPr>
          <w:sz w:val="24"/>
          <w:szCs w:val="24"/>
        </w:rPr>
        <w:t xml:space="preserve"> </w:t>
      </w:r>
      <w:proofErr w:type="spellStart"/>
      <w:r w:rsidR="00090640">
        <w:rPr>
          <w:sz w:val="24"/>
          <w:szCs w:val="24"/>
        </w:rPr>
        <w:t>συμβασιοποιημένη</w:t>
      </w:r>
      <w:proofErr w:type="spellEnd"/>
      <w:r w:rsidRPr="00191670">
        <w:rPr>
          <w:sz w:val="24"/>
          <w:szCs w:val="24"/>
        </w:rPr>
        <w:t xml:space="preserve"> </w:t>
      </w:r>
      <w:r w:rsidR="00BF2D40" w:rsidRPr="00191670">
        <w:rPr>
          <w:sz w:val="24"/>
          <w:szCs w:val="24"/>
        </w:rPr>
        <w:t>τιμή</w:t>
      </w:r>
      <w:r w:rsidRPr="00191670">
        <w:rPr>
          <w:sz w:val="24"/>
          <w:szCs w:val="24"/>
        </w:rPr>
        <w:t xml:space="preserve"> ανά </w:t>
      </w:r>
      <w:r w:rsidRPr="00191670">
        <w:rPr>
          <w:sz w:val="24"/>
          <w:szCs w:val="24"/>
          <w:lang w:val="en-US"/>
        </w:rPr>
        <w:t>kwh</w:t>
      </w:r>
      <w:r w:rsidRPr="00191670">
        <w:rPr>
          <w:sz w:val="24"/>
          <w:szCs w:val="24"/>
        </w:rPr>
        <w:t xml:space="preserve"> αποτελεί παράνομη κρατική ενίσχυση</w:t>
      </w:r>
      <w:r w:rsidR="00090640">
        <w:rPr>
          <w:sz w:val="24"/>
          <w:szCs w:val="24"/>
        </w:rPr>
        <w:t xml:space="preserve"> [!]</w:t>
      </w:r>
      <w:r w:rsidR="00BF2D40" w:rsidRPr="00191670">
        <w:rPr>
          <w:sz w:val="24"/>
          <w:szCs w:val="24"/>
        </w:rPr>
        <w:t xml:space="preserve">, οπότε δεν μπορεί να αποτελέσει </w:t>
      </w:r>
      <w:r w:rsidR="00090640">
        <w:rPr>
          <w:sz w:val="24"/>
          <w:szCs w:val="24"/>
        </w:rPr>
        <w:t>«</w:t>
      </w:r>
      <w:r w:rsidR="00BF2D40" w:rsidRPr="00191670">
        <w:rPr>
          <w:sz w:val="24"/>
          <w:szCs w:val="24"/>
        </w:rPr>
        <w:t>βάση</w:t>
      </w:r>
      <w:r w:rsidR="00090640">
        <w:rPr>
          <w:sz w:val="24"/>
          <w:szCs w:val="24"/>
        </w:rPr>
        <w:t>»</w:t>
      </w:r>
      <w:r w:rsidR="00BF2D40" w:rsidRPr="00191670">
        <w:rPr>
          <w:sz w:val="24"/>
          <w:szCs w:val="24"/>
        </w:rPr>
        <w:t xml:space="preserve"> για αποζημιωτική αγωγή</w:t>
      </w:r>
      <w:r w:rsidR="00090640">
        <w:rPr>
          <w:sz w:val="24"/>
          <w:szCs w:val="24"/>
        </w:rPr>
        <w:t xml:space="preserve">. Η απόφαση αυτή πάσχει από πλευράς αιτιολογίας πολλαπλώς και ιδίως δεν εξετάζει με πληρότητα τους ισχυρισμούς που είχαμε προβάλλει μεταξύ άλλων και ως προς την συμβατότητά της προς την Ευρωπαϊκή Σύμβαση Δικαιωμάτων του Ανθρώπου. Αποτελεί όμως την τελική απόφαση της διοικητικής δικαιοσύνης. </w:t>
      </w:r>
      <w:r w:rsidR="00000F2D" w:rsidRPr="00191670">
        <w:rPr>
          <w:sz w:val="24"/>
          <w:szCs w:val="24"/>
        </w:rPr>
        <w:t>Συναφώς θεωρούμε ότι ενδείκνυνται</w:t>
      </w:r>
      <w:r w:rsidR="00090640">
        <w:rPr>
          <w:sz w:val="24"/>
          <w:szCs w:val="24"/>
        </w:rPr>
        <w:t xml:space="preserve"> πλέον</w:t>
      </w:r>
      <w:r w:rsidR="00000F2D" w:rsidRPr="00191670">
        <w:rPr>
          <w:sz w:val="24"/>
          <w:szCs w:val="24"/>
        </w:rPr>
        <w:t xml:space="preserve"> στρατηγικά τα ακόλουθα βήματα</w:t>
      </w:r>
      <w:r w:rsidR="00090640">
        <w:rPr>
          <w:sz w:val="24"/>
          <w:szCs w:val="24"/>
        </w:rPr>
        <w:t xml:space="preserve">. </w:t>
      </w:r>
    </w:p>
    <w:p w14:paraId="3FCC3D72" w14:textId="5A1D826B" w:rsidR="00BF2D40" w:rsidRDefault="00BF2D40" w:rsidP="00000F2D">
      <w:pPr>
        <w:pStyle w:val="a6"/>
        <w:numPr>
          <w:ilvl w:val="0"/>
          <w:numId w:val="1"/>
        </w:numPr>
        <w:jc w:val="both"/>
        <w:rPr>
          <w:sz w:val="24"/>
          <w:szCs w:val="24"/>
        </w:rPr>
      </w:pPr>
      <w:r w:rsidRPr="00191670">
        <w:rPr>
          <w:sz w:val="24"/>
          <w:szCs w:val="24"/>
        </w:rPr>
        <w:t xml:space="preserve">Επιβάλλεται πλέον να προχωρήσει η υπόθεση των εκκρεμών </w:t>
      </w:r>
      <w:r w:rsidRPr="00090640">
        <w:rPr>
          <w:i/>
          <w:iCs/>
          <w:sz w:val="24"/>
          <w:szCs w:val="24"/>
        </w:rPr>
        <w:t>πολιτικών</w:t>
      </w:r>
      <w:r w:rsidRPr="00191670">
        <w:rPr>
          <w:sz w:val="24"/>
          <w:szCs w:val="24"/>
        </w:rPr>
        <w:t xml:space="preserve"> δικαστηρίων στον Άρειο Πάγο. Συναφώς πρέπει να κατατεθεί </w:t>
      </w:r>
      <w:r w:rsidR="00090640">
        <w:rPr>
          <w:sz w:val="24"/>
          <w:szCs w:val="24"/>
        </w:rPr>
        <w:t>-</w:t>
      </w:r>
      <w:r w:rsidRPr="00191670">
        <w:rPr>
          <w:sz w:val="24"/>
          <w:szCs w:val="24"/>
        </w:rPr>
        <w:t xml:space="preserve">ως δίκη πιλότος </w:t>
      </w:r>
      <w:r w:rsidR="00090640">
        <w:rPr>
          <w:sz w:val="24"/>
          <w:szCs w:val="24"/>
        </w:rPr>
        <w:t xml:space="preserve">- </w:t>
      </w:r>
      <w:r w:rsidRPr="00191670">
        <w:rPr>
          <w:sz w:val="24"/>
          <w:szCs w:val="24"/>
        </w:rPr>
        <w:t xml:space="preserve">μια </w:t>
      </w:r>
      <w:r w:rsidR="00732DC5">
        <w:rPr>
          <w:sz w:val="24"/>
          <w:szCs w:val="24"/>
        </w:rPr>
        <w:t xml:space="preserve">τουλάχιστον </w:t>
      </w:r>
      <w:r w:rsidR="00090640">
        <w:rPr>
          <w:sz w:val="24"/>
          <w:szCs w:val="24"/>
        </w:rPr>
        <w:t xml:space="preserve">αίτηση </w:t>
      </w:r>
      <w:r w:rsidRPr="00191670">
        <w:rPr>
          <w:sz w:val="24"/>
          <w:szCs w:val="24"/>
        </w:rPr>
        <w:t>αναίρεση</w:t>
      </w:r>
      <w:r w:rsidR="00090640">
        <w:rPr>
          <w:sz w:val="24"/>
          <w:szCs w:val="24"/>
        </w:rPr>
        <w:t>ς</w:t>
      </w:r>
      <w:r w:rsidRPr="00191670">
        <w:rPr>
          <w:sz w:val="24"/>
          <w:szCs w:val="24"/>
        </w:rPr>
        <w:t xml:space="preserve"> κατά απόφασης Εφετείου</w:t>
      </w:r>
      <w:r w:rsidR="00090640">
        <w:rPr>
          <w:sz w:val="24"/>
          <w:szCs w:val="24"/>
        </w:rPr>
        <w:t>,</w:t>
      </w:r>
      <w:r w:rsidRPr="00191670">
        <w:rPr>
          <w:sz w:val="24"/>
          <w:szCs w:val="24"/>
        </w:rPr>
        <w:t xml:space="preserve"> </w:t>
      </w:r>
      <w:r w:rsidRPr="00191670">
        <w:rPr>
          <w:sz w:val="24"/>
          <w:szCs w:val="24"/>
        </w:rPr>
        <w:lastRenderedPageBreak/>
        <w:t xml:space="preserve">ώστε και ο Άρειος Πάγος να λάβει νομικά θέση </w:t>
      </w:r>
      <w:r w:rsidR="00090640">
        <w:rPr>
          <w:sz w:val="24"/>
          <w:szCs w:val="24"/>
        </w:rPr>
        <w:t xml:space="preserve">– κρίση </w:t>
      </w:r>
      <w:r w:rsidRPr="00191670">
        <w:rPr>
          <w:sz w:val="24"/>
          <w:szCs w:val="24"/>
        </w:rPr>
        <w:t>για το ζήτημα. Αν κερδηθεί ο Άρειος Πάγος</w:t>
      </w:r>
      <w:r w:rsidR="00090640">
        <w:rPr>
          <w:sz w:val="24"/>
          <w:szCs w:val="24"/>
        </w:rPr>
        <w:t>,</w:t>
      </w:r>
      <w:r w:rsidRPr="00191670">
        <w:rPr>
          <w:sz w:val="24"/>
          <w:szCs w:val="24"/>
        </w:rPr>
        <w:t xml:space="preserve"> τότε με θετικό δεδικασμένο</w:t>
      </w:r>
      <w:r w:rsidR="00090640">
        <w:rPr>
          <w:sz w:val="24"/>
          <w:szCs w:val="24"/>
        </w:rPr>
        <w:t>,</w:t>
      </w:r>
      <w:r w:rsidRPr="00191670">
        <w:rPr>
          <w:sz w:val="24"/>
          <w:szCs w:val="24"/>
        </w:rPr>
        <w:t xml:space="preserve"> ανοίγει ο δρόμος για αποζημιώσεις </w:t>
      </w:r>
      <w:r w:rsidR="00595472">
        <w:rPr>
          <w:sz w:val="24"/>
          <w:szCs w:val="24"/>
        </w:rPr>
        <w:t xml:space="preserve">επί εκκρεμών και μη αγωγών </w:t>
      </w:r>
      <w:r w:rsidRPr="00191670">
        <w:rPr>
          <w:sz w:val="24"/>
          <w:szCs w:val="24"/>
        </w:rPr>
        <w:t>σε βάθος τουλάχιστον πενταετίας</w:t>
      </w:r>
      <w:r w:rsidR="00090640">
        <w:rPr>
          <w:sz w:val="24"/>
          <w:szCs w:val="24"/>
        </w:rPr>
        <w:t>,</w:t>
      </w:r>
      <w:r w:rsidRPr="00191670">
        <w:rPr>
          <w:sz w:val="24"/>
          <w:szCs w:val="24"/>
        </w:rPr>
        <w:t xml:space="preserve"> αλλά και θα αλλάξει η </w:t>
      </w:r>
      <w:r w:rsidR="00090640">
        <w:rPr>
          <w:sz w:val="24"/>
          <w:szCs w:val="24"/>
        </w:rPr>
        <w:t>τιμή</w:t>
      </w:r>
      <w:r w:rsidRPr="00191670">
        <w:rPr>
          <w:sz w:val="24"/>
          <w:szCs w:val="24"/>
        </w:rPr>
        <w:t xml:space="preserve"> για το μέλλον μέχρι τη λήξη της σύμβασης. </w:t>
      </w:r>
      <w:r w:rsidR="00090640">
        <w:rPr>
          <w:sz w:val="24"/>
          <w:szCs w:val="24"/>
        </w:rPr>
        <w:t xml:space="preserve">Η απόφαση του </w:t>
      </w:r>
      <w:proofErr w:type="spellStart"/>
      <w:r w:rsidR="00090640">
        <w:rPr>
          <w:sz w:val="24"/>
          <w:szCs w:val="24"/>
        </w:rPr>
        <w:t>ΣτΕ</w:t>
      </w:r>
      <w:proofErr w:type="spellEnd"/>
      <w:r w:rsidR="00090640">
        <w:rPr>
          <w:sz w:val="24"/>
          <w:szCs w:val="24"/>
        </w:rPr>
        <w:t xml:space="preserve"> [όπου εκεί στρεφόμασταν βασικά κατά του Ελληνικού Δημοσίου για παράνομη νομοθέτηση της αλλαγής της ταρίφας] θα αξιοποιηθεί καταλλήλως</w:t>
      </w:r>
      <w:r w:rsidR="00595472">
        <w:rPr>
          <w:sz w:val="24"/>
          <w:szCs w:val="24"/>
        </w:rPr>
        <w:t>,</w:t>
      </w:r>
      <w:r w:rsidR="00090640">
        <w:rPr>
          <w:sz w:val="24"/>
          <w:szCs w:val="24"/>
        </w:rPr>
        <w:t xml:space="preserve"> καθώς στα πολιτικά δικαστήρια αντίδικος είναι η ΔΕΗ</w:t>
      </w:r>
      <w:r w:rsidR="00595472">
        <w:rPr>
          <w:sz w:val="24"/>
          <w:szCs w:val="24"/>
        </w:rPr>
        <w:t>,</w:t>
      </w:r>
      <w:r w:rsidR="00090640">
        <w:rPr>
          <w:sz w:val="24"/>
          <w:szCs w:val="24"/>
        </w:rPr>
        <w:t xml:space="preserve"> η οποία παραβίασε τη σύμβασή μας. </w:t>
      </w:r>
    </w:p>
    <w:p w14:paraId="61ABB0EC" w14:textId="77777777" w:rsidR="00090640" w:rsidRPr="00191670" w:rsidRDefault="00090640" w:rsidP="00090640">
      <w:pPr>
        <w:pStyle w:val="a6"/>
        <w:jc w:val="both"/>
        <w:rPr>
          <w:sz w:val="24"/>
          <w:szCs w:val="24"/>
        </w:rPr>
      </w:pPr>
    </w:p>
    <w:p w14:paraId="5A392A66" w14:textId="329DD84F" w:rsidR="00BF2D40" w:rsidRPr="00191670" w:rsidRDefault="00090640" w:rsidP="00720C8F">
      <w:pPr>
        <w:pStyle w:val="a6"/>
        <w:numPr>
          <w:ilvl w:val="0"/>
          <w:numId w:val="1"/>
        </w:numPr>
        <w:jc w:val="both"/>
        <w:rPr>
          <w:sz w:val="24"/>
          <w:szCs w:val="24"/>
        </w:rPr>
      </w:pPr>
      <w:r>
        <w:rPr>
          <w:sz w:val="24"/>
          <w:szCs w:val="24"/>
        </w:rPr>
        <w:t>Επίσης ε</w:t>
      </w:r>
      <w:r w:rsidR="00720C8F" w:rsidRPr="00191670">
        <w:rPr>
          <w:sz w:val="24"/>
          <w:szCs w:val="24"/>
        </w:rPr>
        <w:t xml:space="preserve">πιβάλλεται να ασκηθεί προσφυγή στο Ευρωπαϊκό Δικαστήριο Δικαιωμάτων του Ανθρώπου κατά της απόφασης του </w:t>
      </w:r>
      <w:proofErr w:type="spellStart"/>
      <w:r w:rsidR="00720C8F" w:rsidRPr="00191670">
        <w:rPr>
          <w:sz w:val="24"/>
          <w:szCs w:val="24"/>
        </w:rPr>
        <w:t>ΣτΕ</w:t>
      </w:r>
      <w:proofErr w:type="spellEnd"/>
      <w:r w:rsidR="00EF5E79" w:rsidRPr="00EF5E79">
        <w:rPr>
          <w:sz w:val="24"/>
          <w:szCs w:val="24"/>
        </w:rPr>
        <w:t xml:space="preserve"> </w:t>
      </w:r>
      <w:r w:rsidR="00EF5E79">
        <w:rPr>
          <w:sz w:val="24"/>
          <w:szCs w:val="24"/>
        </w:rPr>
        <w:t>αλλά και της επόμενης που αναμένεται να εκδοθεί</w:t>
      </w:r>
      <w:r w:rsidR="00720C8F" w:rsidRPr="00191670">
        <w:rPr>
          <w:sz w:val="24"/>
          <w:szCs w:val="24"/>
        </w:rPr>
        <w:t xml:space="preserve">. Η προσφυγή αυτή έχει προθεσμία 4 μηνών από τότε που </w:t>
      </w:r>
      <w:r>
        <w:rPr>
          <w:sz w:val="24"/>
          <w:szCs w:val="24"/>
        </w:rPr>
        <w:t xml:space="preserve">καθαρογράφεται και </w:t>
      </w:r>
      <w:r w:rsidR="00720C8F" w:rsidRPr="00191670">
        <w:rPr>
          <w:sz w:val="24"/>
          <w:szCs w:val="24"/>
        </w:rPr>
        <w:t>θεωρείται</w:t>
      </w:r>
      <w:r w:rsidR="00595472">
        <w:rPr>
          <w:sz w:val="24"/>
          <w:szCs w:val="24"/>
        </w:rPr>
        <w:t xml:space="preserve"> από το δικαστήριο</w:t>
      </w:r>
      <w:r w:rsidR="00720C8F" w:rsidRPr="00191670">
        <w:rPr>
          <w:sz w:val="24"/>
          <w:szCs w:val="24"/>
        </w:rPr>
        <w:t xml:space="preserve"> η </w:t>
      </w:r>
      <w:r>
        <w:rPr>
          <w:sz w:val="24"/>
          <w:szCs w:val="24"/>
        </w:rPr>
        <w:t xml:space="preserve">εκάστοτε </w:t>
      </w:r>
      <w:r w:rsidR="00720C8F" w:rsidRPr="00191670">
        <w:rPr>
          <w:sz w:val="24"/>
          <w:szCs w:val="24"/>
        </w:rPr>
        <w:t>προσβαλλόμενη απόφαση. Σαφώς και αξίζει τον κόπο</w:t>
      </w:r>
      <w:r>
        <w:rPr>
          <w:sz w:val="24"/>
          <w:szCs w:val="24"/>
        </w:rPr>
        <w:t xml:space="preserve"> να κινηθούμε παράλληλα προς αυτήν την κατεύθυνση,</w:t>
      </w:r>
      <w:r w:rsidR="00720C8F" w:rsidRPr="00191670">
        <w:rPr>
          <w:sz w:val="24"/>
          <w:szCs w:val="24"/>
        </w:rPr>
        <w:t xml:space="preserve"> καθώς, εφόσον ευδοκιμήσει, θα αποτελέσει </w:t>
      </w:r>
      <w:r>
        <w:rPr>
          <w:sz w:val="24"/>
          <w:szCs w:val="24"/>
        </w:rPr>
        <w:t xml:space="preserve">αυτοτελώς </w:t>
      </w:r>
      <w:r w:rsidR="00720C8F" w:rsidRPr="00191670">
        <w:rPr>
          <w:sz w:val="24"/>
          <w:szCs w:val="24"/>
        </w:rPr>
        <w:t>λόγο επαναφοράς της υπόθεσης στα ελληνικά δικαστήρια</w:t>
      </w:r>
      <w:r>
        <w:rPr>
          <w:sz w:val="24"/>
          <w:szCs w:val="24"/>
        </w:rPr>
        <w:t>,</w:t>
      </w:r>
      <w:r w:rsidR="00720C8F" w:rsidRPr="00191670">
        <w:rPr>
          <w:sz w:val="24"/>
          <w:szCs w:val="24"/>
        </w:rPr>
        <w:t xml:space="preserve"> που οφείλουν να εφαρμόσουν το διατακτικό της</w:t>
      </w:r>
      <w:r w:rsidR="00000F2D" w:rsidRPr="00191670">
        <w:rPr>
          <w:sz w:val="24"/>
          <w:szCs w:val="24"/>
        </w:rPr>
        <w:t xml:space="preserve"> και </w:t>
      </w:r>
      <w:r>
        <w:rPr>
          <w:sz w:val="24"/>
          <w:szCs w:val="24"/>
        </w:rPr>
        <w:t>έτσι</w:t>
      </w:r>
      <w:r w:rsidR="00000F2D" w:rsidRPr="00191670">
        <w:rPr>
          <w:sz w:val="24"/>
          <w:szCs w:val="24"/>
        </w:rPr>
        <w:t xml:space="preserve"> θα ανοίξει το δρόμο για αποζημιώσεις. </w:t>
      </w:r>
    </w:p>
    <w:p w14:paraId="2AC6ABE7" w14:textId="60A64CB4" w:rsidR="00000F2D" w:rsidRDefault="00000F2D" w:rsidP="00090640">
      <w:pPr>
        <w:ind w:firstLine="360"/>
        <w:jc w:val="both"/>
        <w:rPr>
          <w:sz w:val="24"/>
          <w:szCs w:val="24"/>
        </w:rPr>
      </w:pPr>
      <w:r w:rsidRPr="00191670">
        <w:rPr>
          <w:sz w:val="24"/>
          <w:szCs w:val="24"/>
        </w:rPr>
        <w:t>Τις ως άνω δύο ενέργειες πρέπει να τις κάνετε αμφότερες, ώστε</w:t>
      </w:r>
      <w:r w:rsidR="00595472">
        <w:rPr>
          <w:sz w:val="24"/>
          <w:szCs w:val="24"/>
        </w:rPr>
        <w:t xml:space="preserve"> για δικονομικούς και ουσιαστικούς λόγους</w:t>
      </w:r>
      <w:r w:rsidRPr="00191670">
        <w:rPr>
          <w:sz w:val="24"/>
          <w:szCs w:val="24"/>
        </w:rPr>
        <w:t xml:space="preserve"> να μην </w:t>
      </w:r>
      <w:r w:rsidR="00595472">
        <w:rPr>
          <w:sz w:val="24"/>
          <w:szCs w:val="24"/>
        </w:rPr>
        <w:t>«κλείσει»</w:t>
      </w:r>
      <w:r w:rsidRPr="00191670">
        <w:rPr>
          <w:sz w:val="24"/>
          <w:szCs w:val="24"/>
        </w:rPr>
        <w:t xml:space="preserve"> η υπόθεση. </w:t>
      </w:r>
    </w:p>
    <w:p w14:paraId="320A4675" w14:textId="77777777" w:rsidR="00090640" w:rsidRDefault="00090640" w:rsidP="00090640">
      <w:pPr>
        <w:ind w:firstLine="360"/>
        <w:jc w:val="both"/>
        <w:rPr>
          <w:sz w:val="24"/>
          <w:szCs w:val="24"/>
        </w:rPr>
      </w:pPr>
      <w:r w:rsidRPr="00191670">
        <w:rPr>
          <w:sz w:val="24"/>
          <w:szCs w:val="24"/>
        </w:rPr>
        <w:t xml:space="preserve">Αντιλαμβανόμαστε πλήρως την κόπωση και το αίσθημα ματαιότητας που μπορεί να αισθάνεται κάθε ένας και καθεμιά από τα μέλη σας λόγω και του χρόνου που έχει </w:t>
      </w:r>
      <w:proofErr w:type="spellStart"/>
      <w:r w:rsidRPr="00191670">
        <w:rPr>
          <w:sz w:val="24"/>
          <w:szCs w:val="24"/>
        </w:rPr>
        <w:t>διαδράμει</w:t>
      </w:r>
      <w:proofErr w:type="spellEnd"/>
      <w:r w:rsidRPr="00191670">
        <w:rPr>
          <w:sz w:val="24"/>
          <w:szCs w:val="24"/>
        </w:rPr>
        <w:t xml:space="preserve"> αλλά και του </w:t>
      </w:r>
      <w:r>
        <w:rPr>
          <w:sz w:val="24"/>
          <w:szCs w:val="24"/>
        </w:rPr>
        <w:t xml:space="preserve">μέχρι σήμερα </w:t>
      </w:r>
      <w:r w:rsidRPr="00191670">
        <w:rPr>
          <w:sz w:val="24"/>
          <w:szCs w:val="24"/>
        </w:rPr>
        <w:t xml:space="preserve">αποτελέσματος. </w:t>
      </w:r>
    </w:p>
    <w:p w14:paraId="04AED0D1" w14:textId="1E207343" w:rsidR="00090640" w:rsidRPr="00191670" w:rsidRDefault="00090640" w:rsidP="00090640">
      <w:pPr>
        <w:ind w:firstLine="360"/>
        <w:jc w:val="both"/>
        <w:rPr>
          <w:sz w:val="24"/>
          <w:szCs w:val="24"/>
        </w:rPr>
      </w:pPr>
      <w:r w:rsidRPr="00191670">
        <w:rPr>
          <w:sz w:val="24"/>
          <w:szCs w:val="24"/>
        </w:rPr>
        <w:t xml:space="preserve">Θεωρούμε όμως ότι </w:t>
      </w:r>
      <w:r>
        <w:rPr>
          <w:sz w:val="24"/>
          <w:szCs w:val="24"/>
        </w:rPr>
        <w:t xml:space="preserve">αντικειμενικά </w:t>
      </w:r>
      <w:r w:rsidRPr="00191670">
        <w:rPr>
          <w:sz w:val="24"/>
          <w:szCs w:val="24"/>
        </w:rPr>
        <w:t>η υπόθεση έχει φτάσει στο πλέον κομβικό σημείο</w:t>
      </w:r>
      <w:r>
        <w:rPr>
          <w:sz w:val="24"/>
          <w:szCs w:val="24"/>
        </w:rPr>
        <w:t>,</w:t>
      </w:r>
      <w:r w:rsidRPr="00191670">
        <w:rPr>
          <w:sz w:val="24"/>
          <w:szCs w:val="24"/>
        </w:rPr>
        <w:t xml:space="preserve"> ώστε δεν πρέπει να λείψει κανείς, καθώς ειδικά ο ΠΑΣΥΦΩΣ έχει αποδείξει ότι διαχρονικά κινείται με εντιμότητα, αφετέρου αν δεν προχωρήσουμε χάνονται </w:t>
      </w:r>
      <w:r w:rsidR="00732DC5">
        <w:rPr>
          <w:sz w:val="24"/>
          <w:szCs w:val="24"/>
        </w:rPr>
        <w:t xml:space="preserve">οριστικά </w:t>
      </w:r>
      <w:r w:rsidRPr="00191670">
        <w:rPr>
          <w:sz w:val="24"/>
          <w:szCs w:val="24"/>
        </w:rPr>
        <w:t xml:space="preserve">δικαιώματα αποζημιώσεων χιλιάδων ευρώ για τον καθένα σας. </w:t>
      </w:r>
    </w:p>
    <w:p w14:paraId="4CF3322F" w14:textId="1D35228C" w:rsidR="00090640" w:rsidRDefault="00000F2D" w:rsidP="00090640">
      <w:pPr>
        <w:ind w:firstLine="360"/>
        <w:jc w:val="both"/>
        <w:rPr>
          <w:sz w:val="24"/>
          <w:szCs w:val="24"/>
        </w:rPr>
      </w:pPr>
      <w:r w:rsidRPr="00191670">
        <w:rPr>
          <w:sz w:val="24"/>
          <w:szCs w:val="24"/>
        </w:rPr>
        <w:t>Ο αγώνας ήταν εξαρχής ένας αγώνας που</w:t>
      </w:r>
      <w:r w:rsidR="00732DC5">
        <w:rPr>
          <w:sz w:val="24"/>
          <w:szCs w:val="24"/>
        </w:rPr>
        <w:t>,</w:t>
      </w:r>
      <w:r w:rsidRPr="00191670">
        <w:rPr>
          <w:sz w:val="24"/>
          <w:szCs w:val="24"/>
        </w:rPr>
        <w:t xml:space="preserve"> </w:t>
      </w:r>
      <w:r w:rsidR="00732DC5" w:rsidRPr="00191670">
        <w:rPr>
          <w:sz w:val="24"/>
          <w:szCs w:val="24"/>
        </w:rPr>
        <w:t>αφενός</w:t>
      </w:r>
      <w:r w:rsidR="00732DC5">
        <w:rPr>
          <w:sz w:val="24"/>
          <w:szCs w:val="24"/>
        </w:rPr>
        <w:t xml:space="preserve">, επιδίωκε </w:t>
      </w:r>
      <w:r w:rsidRPr="00191670">
        <w:rPr>
          <w:sz w:val="24"/>
          <w:szCs w:val="24"/>
        </w:rPr>
        <w:t>το πρακτικό αποτέλεσμα [αποζημιώσεις και τήρηση των αρχικών συμβάσεων]</w:t>
      </w:r>
      <w:r w:rsidR="00732DC5">
        <w:rPr>
          <w:sz w:val="24"/>
          <w:szCs w:val="24"/>
        </w:rPr>
        <w:t>,</w:t>
      </w:r>
      <w:r w:rsidRPr="00191670">
        <w:rPr>
          <w:sz w:val="24"/>
          <w:szCs w:val="24"/>
        </w:rPr>
        <w:t xml:space="preserve"> αφετέρου</w:t>
      </w:r>
      <w:r w:rsidR="00732DC5">
        <w:rPr>
          <w:sz w:val="24"/>
          <w:szCs w:val="24"/>
        </w:rPr>
        <w:t xml:space="preserve"> δε,</w:t>
      </w:r>
      <w:r w:rsidRPr="00191670">
        <w:rPr>
          <w:sz w:val="24"/>
          <w:szCs w:val="24"/>
        </w:rPr>
        <w:t xml:space="preserve"> </w:t>
      </w:r>
      <w:r w:rsidR="00090640">
        <w:rPr>
          <w:sz w:val="24"/>
          <w:szCs w:val="24"/>
        </w:rPr>
        <w:t>ήταν αγώνας</w:t>
      </w:r>
      <w:r w:rsidRPr="00191670">
        <w:rPr>
          <w:sz w:val="24"/>
          <w:szCs w:val="24"/>
        </w:rPr>
        <w:t xml:space="preserve"> αξιοπρέπειας</w:t>
      </w:r>
      <w:r w:rsidR="00090640">
        <w:rPr>
          <w:sz w:val="24"/>
          <w:szCs w:val="24"/>
        </w:rPr>
        <w:t>.</w:t>
      </w:r>
    </w:p>
    <w:p w14:paraId="1A8946AE" w14:textId="4643151C" w:rsidR="00000F2D" w:rsidRDefault="00090640" w:rsidP="00090640">
      <w:pPr>
        <w:ind w:firstLine="360"/>
        <w:jc w:val="both"/>
        <w:rPr>
          <w:sz w:val="24"/>
          <w:szCs w:val="24"/>
        </w:rPr>
      </w:pPr>
      <w:r>
        <w:rPr>
          <w:sz w:val="24"/>
          <w:szCs w:val="24"/>
        </w:rPr>
        <w:t>Προσωπικά</w:t>
      </w:r>
      <w:r w:rsidR="00000F2D" w:rsidRPr="00191670">
        <w:rPr>
          <w:sz w:val="24"/>
          <w:szCs w:val="24"/>
        </w:rPr>
        <w:t xml:space="preserve"> δεν μπορούμε ως δικηγόροι και ως πολίτες αυτής της χώρας </w:t>
      </w:r>
      <w:r>
        <w:rPr>
          <w:sz w:val="24"/>
          <w:szCs w:val="24"/>
        </w:rPr>
        <w:t>να</w:t>
      </w:r>
      <w:r w:rsidR="00000F2D" w:rsidRPr="00191670">
        <w:rPr>
          <w:sz w:val="24"/>
          <w:szCs w:val="24"/>
        </w:rPr>
        <w:t xml:space="preserve"> αποδεχθούμε την ουσιαστικ</w:t>
      </w:r>
      <w:r>
        <w:rPr>
          <w:sz w:val="24"/>
          <w:szCs w:val="24"/>
        </w:rPr>
        <w:t xml:space="preserve">ή </w:t>
      </w:r>
      <w:r w:rsidR="00000F2D" w:rsidRPr="00191670">
        <w:rPr>
          <w:sz w:val="24"/>
          <w:szCs w:val="24"/>
        </w:rPr>
        <w:t>εξαπάτηση από το Ελληνικό Κράτος, στο οποίο άπαντες δείξατε εμπιστοσύνη υποβάλλοντας εσάς και τις οικογένει</w:t>
      </w:r>
      <w:r w:rsidR="00732DC5">
        <w:rPr>
          <w:sz w:val="24"/>
          <w:szCs w:val="24"/>
        </w:rPr>
        <w:t>έ</w:t>
      </w:r>
      <w:r w:rsidR="00000F2D" w:rsidRPr="00191670">
        <w:rPr>
          <w:sz w:val="24"/>
          <w:szCs w:val="24"/>
        </w:rPr>
        <w:t xml:space="preserve">ς σας σε έξοδα και ταλαιπωρία εγκαθιστώντας </w:t>
      </w:r>
      <w:proofErr w:type="spellStart"/>
      <w:r w:rsidR="00000F2D" w:rsidRPr="00191670">
        <w:rPr>
          <w:sz w:val="24"/>
          <w:szCs w:val="24"/>
        </w:rPr>
        <w:t>φβ</w:t>
      </w:r>
      <w:proofErr w:type="spellEnd"/>
      <w:r w:rsidR="00000F2D" w:rsidRPr="00191670">
        <w:rPr>
          <w:sz w:val="24"/>
          <w:szCs w:val="24"/>
        </w:rPr>
        <w:t xml:space="preserve"> στην στέγη σας.</w:t>
      </w:r>
    </w:p>
    <w:p w14:paraId="17BF6B56" w14:textId="168DA260" w:rsidR="00090640" w:rsidRPr="00191670" w:rsidRDefault="00090640" w:rsidP="00090640">
      <w:pPr>
        <w:ind w:firstLine="360"/>
        <w:jc w:val="both"/>
        <w:rPr>
          <w:sz w:val="24"/>
          <w:szCs w:val="24"/>
        </w:rPr>
      </w:pPr>
      <w:r>
        <w:rPr>
          <w:sz w:val="24"/>
          <w:szCs w:val="24"/>
        </w:rPr>
        <w:t>Οφείλουμε</w:t>
      </w:r>
      <w:r w:rsidR="00595472">
        <w:rPr>
          <w:sz w:val="24"/>
          <w:szCs w:val="24"/>
        </w:rPr>
        <w:t>,</w:t>
      </w:r>
      <w:r>
        <w:rPr>
          <w:sz w:val="24"/>
          <w:szCs w:val="24"/>
        </w:rPr>
        <w:t xml:space="preserve"> λοιπόν</w:t>
      </w:r>
      <w:r w:rsidR="00595472">
        <w:rPr>
          <w:sz w:val="24"/>
          <w:szCs w:val="24"/>
        </w:rPr>
        <w:t>,</w:t>
      </w:r>
      <w:r>
        <w:rPr>
          <w:sz w:val="24"/>
          <w:szCs w:val="24"/>
        </w:rPr>
        <w:t xml:space="preserve"> </w:t>
      </w:r>
      <w:r w:rsidR="00595472">
        <w:rPr>
          <w:sz w:val="24"/>
          <w:szCs w:val="24"/>
        </w:rPr>
        <w:t xml:space="preserve">να ολοκληρώσουμε τη διεκδίκηση </w:t>
      </w:r>
      <w:r>
        <w:rPr>
          <w:sz w:val="24"/>
          <w:szCs w:val="24"/>
        </w:rPr>
        <w:t xml:space="preserve">και για πρακτικούς [αλλιώς ό,τι ποσό έχει </w:t>
      </w:r>
      <w:r w:rsidR="00595472">
        <w:rPr>
          <w:sz w:val="24"/>
          <w:szCs w:val="24"/>
        </w:rPr>
        <w:t xml:space="preserve">ήδη </w:t>
      </w:r>
      <w:r>
        <w:rPr>
          <w:sz w:val="24"/>
          <w:szCs w:val="24"/>
        </w:rPr>
        <w:t xml:space="preserve">δαπανήσει έκαστος θα πάει </w:t>
      </w:r>
      <w:r w:rsidR="00595472">
        <w:rPr>
          <w:sz w:val="24"/>
          <w:szCs w:val="24"/>
        </w:rPr>
        <w:t xml:space="preserve">ουσιαστικά </w:t>
      </w:r>
      <w:r>
        <w:rPr>
          <w:sz w:val="24"/>
          <w:szCs w:val="24"/>
        </w:rPr>
        <w:t xml:space="preserve">χαμένο] </w:t>
      </w:r>
      <w:r w:rsidR="00595472">
        <w:rPr>
          <w:sz w:val="24"/>
          <w:szCs w:val="24"/>
        </w:rPr>
        <w:t xml:space="preserve">αλλά </w:t>
      </w:r>
      <w:r>
        <w:rPr>
          <w:sz w:val="24"/>
          <w:szCs w:val="24"/>
        </w:rPr>
        <w:t>και για ηθικούς λόγους</w:t>
      </w:r>
      <w:r w:rsidR="00595472">
        <w:rPr>
          <w:sz w:val="24"/>
          <w:szCs w:val="24"/>
        </w:rPr>
        <w:t>.</w:t>
      </w:r>
      <w:r>
        <w:rPr>
          <w:sz w:val="24"/>
          <w:szCs w:val="24"/>
        </w:rPr>
        <w:t xml:space="preserve"> </w:t>
      </w:r>
    </w:p>
    <w:p w14:paraId="48A84248" w14:textId="1CFADEC2" w:rsidR="00000F2D" w:rsidRPr="00191670" w:rsidRDefault="00000F2D" w:rsidP="00090640">
      <w:pPr>
        <w:ind w:firstLine="360"/>
        <w:jc w:val="both"/>
        <w:rPr>
          <w:sz w:val="24"/>
          <w:szCs w:val="24"/>
        </w:rPr>
      </w:pPr>
      <w:r w:rsidRPr="00191670">
        <w:rPr>
          <w:sz w:val="24"/>
          <w:szCs w:val="24"/>
        </w:rPr>
        <w:t xml:space="preserve"> Εξάλλου</w:t>
      </w:r>
      <w:r w:rsidR="00732DC5">
        <w:rPr>
          <w:sz w:val="24"/>
          <w:szCs w:val="24"/>
        </w:rPr>
        <w:t>,</w:t>
      </w:r>
      <w:r w:rsidRPr="00191670">
        <w:rPr>
          <w:sz w:val="24"/>
          <w:szCs w:val="24"/>
        </w:rPr>
        <w:t xml:space="preserve"> εξαρχής γνωρίζαμε και το είχαμε επισημάνει πολλάκις</w:t>
      </w:r>
      <w:r w:rsidR="00732DC5">
        <w:rPr>
          <w:sz w:val="24"/>
          <w:szCs w:val="24"/>
        </w:rPr>
        <w:t>,</w:t>
      </w:r>
      <w:r w:rsidRPr="00191670">
        <w:rPr>
          <w:sz w:val="24"/>
          <w:szCs w:val="24"/>
        </w:rPr>
        <w:t xml:space="preserve"> ότι η υπόθεση κάποια στιγμή θα έφτανε στα ευρωπαϊκά δικαστήρια, καθώς τα ελληνικά </w:t>
      </w:r>
      <w:r w:rsidRPr="00191670">
        <w:rPr>
          <w:sz w:val="24"/>
          <w:szCs w:val="24"/>
        </w:rPr>
        <w:lastRenderedPageBreak/>
        <w:t>απέδειξαν</w:t>
      </w:r>
      <w:r w:rsidR="00595472">
        <w:rPr>
          <w:sz w:val="24"/>
          <w:szCs w:val="24"/>
        </w:rPr>
        <w:t>,</w:t>
      </w:r>
      <w:r w:rsidRPr="00191670">
        <w:rPr>
          <w:sz w:val="24"/>
          <w:szCs w:val="24"/>
        </w:rPr>
        <w:t xml:space="preserve"> δυστυχώς</w:t>
      </w:r>
      <w:r w:rsidR="00090640">
        <w:rPr>
          <w:sz w:val="24"/>
          <w:szCs w:val="24"/>
        </w:rPr>
        <w:t xml:space="preserve"> για ακόμα μια φορά</w:t>
      </w:r>
      <w:r w:rsidR="00595472">
        <w:rPr>
          <w:sz w:val="24"/>
          <w:szCs w:val="24"/>
        </w:rPr>
        <w:t>,</w:t>
      </w:r>
      <w:r w:rsidRPr="00191670">
        <w:rPr>
          <w:sz w:val="24"/>
          <w:szCs w:val="24"/>
        </w:rPr>
        <w:t xml:space="preserve"> ότι δεν αίρονται στο ύψος των περιστάσεων υπέρ του </w:t>
      </w:r>
      <w:r w:rsidR="00595472">
        <w:rPr>
          <w:sz w:val="24"/>
          <w:szCs w:val="24"/>
        </w:rPr>
        <w:t xml:space="preserve">κατάφωρα </w:t>
      </w:r>
      <w:r w:rsidR="00090640">
        <w:rPr>
          <w:sz w:val="24"/>
          <w:szCs w:val="24"/>
        </w:rPr>
        <w:t xml:space="preserve">αδικημένου </w:t>
      </w:r>
      <w:r w:rsidRPr="00191670">
        <w:rPr>
          <w:sz w:val="24"/>
          <w:szCs w:val="24"/>
        </w:rPr>
        <w:t xml:space="preserve">πολίτη. </w:t>
      </w:r>
    </w:p>
    <w:p w14:paraId="6BA10FA6" w14:textId="19513B99" w:rsidR="00000F2D" w:rsidRPr="00191670" w:rsidRDefault="00000F2D" w:rsidP="00090640">
      <w:pPr>
        <w:ind w:firstLine="360"/>
        <w:jc w:val="both"/>
        <w:rPr>
          <w:sz w:val="24"/>
          <w:szCs w:val="24"/>
        </w:rPr>
      </w:pPr>
      <w:r w:rsidRPr="00191670">
        <w:rPr>
          <w:sz w:val="24"/>
          <w:szCs w:val="24"/>
        </w:rPr>
        <w:t>Τα γραφεία μας ενώνουν δυνάμεις, εμπειρία</w:t>
      </w:r>
      <w:r w:rsidR="00090640">
        <w:rPr>
          <w:sz w:val="24"/>
          <w:szCs w:val="24"/>
        </w:rPr>
        <w:t>,</w:t>
      </w:r>
      <w:r w:rsidRPr="00191670">
        <w:rPr>
          <w:sz w:val="24"/>
          <w:szCs w:val="24"/>
        </w:rPr>
        <w:t xml:space="preserve"> μαχητικότητα και τεχνογνωσία και σας ενημερώνουμε ότι τις εφεξής δικαστικές ενέργειες θα τις αναλάβουμε</w:t>
      </w:r>
      <w:r w:rsidR="00090640">
        <w:rPr>
          <w:sz w:val="24"/>
          <w:szCs w:val="24"/>
        </w:rPr>
        <w:t>, εφόσον μας δώσετε εντολή, σε αγαστή συνεργασία</w:t>
      </w:r>
      <w:r w:rsidR="00090640" w:rsidRPr="00090640">
        <w:rPr>
          <w:sz w:val="24"/>
          <w:szCs w:val="24"/>
        </w:rPr>
        <w:t xml:space="preserve"> </w:t>
      </w:r>
      <w:r w:rsidR="00090640" w:rsidRPr="00191670">
        <w:rPr>
          <w:sz w:val="24"/>
          <w:szCs w:val="24"/>
        </w:rPr>
        <w:t>από κοινού</w:t>
      </w:r>
      <w:r w:rsidR="00090640">
        <w:rPr>
          <w:sz w:val="24"/>
          <w:szCs w:val="24"/>
        </w:rPr>
        <w:t>, με πλήρη διαφάνεια</w:t>
      </w:r>
      <w:r w:rsidR="00F90726">
        <w:rPr>
          <w:sz w:val="24"/>
          <w:szCs w:val="24"/>
        </w:rPr>
        <w:t xml:space="preserve"> και </w:t>
      </w:r>
      <w:r w:rsidR="00090640">
        <w:rPr>
          <w:sz w:val="24"/>
          <w:szCs w:val="24"/>
        </w:rPr>
        <w:t>εντιμότητα.</w:t>
      </w:r>
      <w:r w:rsidRPr="00191670">
        <w:rPr>
          <w:sz w:val="24"/>
          <w:szCs w:val="24"/>
        </w:rPr>
        <w:t xml:space="preserve"> </w:t>
      </w:r>
    </w:p>
    <w:p w14:paraId="417E357E" w14:textId="1DAB2571" w:rsidR="00090640" w:rsidRDefault="00191670" w:rsidP="00090640">
      <w:pPr>
        <w:ind w:firstLine="360"/>
        <w:jc w:val="both"/>
        <w:rPr>
          <w:sz w:val="24"/>
          <w:szCs w:val="24"/>
        </w:rPr>
      </w:pPr>
      <w:r w:rsidRPr="00191670">
        <w:rPr>
          <w:sz w:val="24"/>
          <w:szCs w:val="24"/>
        </w:rPr>
        <w:t>Σε σχέση με τα ζητήματα του κόστους</w:t>
      </w:r>
      <w:r w:rsidR="00090640">
        <w:rPr>
          <w:sz w:val="24"/>
          <w:szCs w:val="24"/>
        </w:rPr>
        <w:t xml:space="preserve">, </w:t>
      </w:r>
      <w:r w:rsidRPr="00191670">
        <w:rPr>
          <w:sz w:val="24"/>
          <w:szCs w:val="24"/>
        </w:rPr>
        <w:t>εφόσον μας αναθέσετε την εντολή</w:t>
      </w:r>
      <w:r w:rsidR="009C31A3">
        <w:rPr>
          <w:sz w:val="24"/>
          <w:szCs w:val="24"/>
        </w:rPr>
        <w:t xml:space="preserve"> </w:t>
      </w:r>
      <w:r w:rsidRPr="00191670">
        <w:rPr>
          <w:sz w:val="24"/>
          <w:szCs w:val="24"/>
        </w:rPr>
        <w:t xml:space="preserve">για το Ευρωπαϊκό Δικαστήριο </w:t>
      </w:r>
      <w:r w:rsidR="00090640" w:rsidRPr="00191670">
        <w:rPr>
          <w:sz w:val="24"/>
          <w:szCs w:val="24"/>
        </w:rPr>
        <w:t xml:space="preserve">το κόστος ανέρχεται στο </w:t>
      </w:r>
      <w:r w:rsidR="00EF5E79">
        <w:rPr>
          <w:sz w:val="24"/>
          <w:szCs w:val="24"/>
        </w:rPr>
        <w:t xml:space="preserve">τελικό </w:t>
      </w:r>
      <w:r w:rsidR="00090640" w:rsidRPr="00191670">
        <w:rPr>
          <w:sz w:val="24"/>
          <w:szCs w:val="24"/>
        </w:rPr>
        <w:t xml:space="preserve">ποσό </w:t>
      </w:r>
      <w:r w:rsidRPr="00191670">
        <w:rPr>
          <w:sz w:val="24"/>
          <w:szCs w:val="24"/>
        </w:rPr>
        <w:t>των 55.000 € πλέον ΦΠΑ</w:t>
      </w:r>
      <w:r w:rsidR="00EF5E79">
        <w:rPr>
          <w:sz w:val="24"/>
          <w:szCs w:val="24"/>
        </w:rPr>
        <w:t xml:space="preserve">, και για τις δύο αποφάσεις του </w:t>
      </w:r>
      <w:proofErr w:type="spellStart"/>
      <w:r w:rsidR="00EF5E79">
        <w:rPr>
          <w:sz w:val="24"/>
          <w:szCs w:val="24"/>
        </w:rPr>
        <w:t>ΣτΕ</w:t>
      </w:r>
      <w:proofErr w:type="spellEnd"/>
      <w:r w:rsidR="00EF5E79">
        <w:rPr>
          <w:sz w:val="24"/>
          <w:szCs w:val="24"/>
        </w:rPr>
        <w:t xml:space="preserve"> [δηλαδή δύο «πακέτα» προσφυγών στο ΕΔΔΑ]. Τα χρήματα θα τα συλλέξει ο ΠΑΣΥΦΩΣ και αυτός θα είναι ο μόνος αρμόδιος χωρίς εμπλοκή μεμονωμένων ή μη μελών και χωρίς διαφοροποιήσεις. Το ποσό θα δοθεί σε δόσεις με την πρόοδο των εργασιών ως εξής: προκαταβολή 5.000 ευρώ, κατάθεσης προσφυγής 5.000 € [Οκτώβριος 2024], και από Δεκέμβριο μηνιαία καταβολή 10.000 € έως εξοφλήσεως.  </w:t>
      </w:r>
    </w:p>
    <w:p w14:paraId="188990ED" w14:textId="64F1AC3A" w:rsidR="000964E8" w:rsidRDefault="00090640" w:rsidP="00090640">
      <w:pPr>
        <w:ind w:firstLine="360"/>
        <w:jc w:val="both"/>
        <w:rPr>
          <w:sz w:val="24"/>
          <w:szCs w:val="24"/>
        </w:rPr>
      </w:pPr>
      <w:r>
        <w:rPr>
          <w:sz w:val="24"/>
          <w:szCs w:val="24"/>
        </w:rPr>
        <w:t xml:space="preserve">Τα ως άνω ποσά λαμβάνουν υπόψιν ότι, </w:t>
      </w:r>
      <w:r w:rsidR="00191670" w:rsidRPr="00191670">
        <w:rPr>
          <w:sz w:val="24"/>
          <w:szCs w:val="24"/>
        </w:rPr>
        <w:t>αν συμμετέχουν ενεργά</w:t>
      </w:r>
      <w:r>
        <w:rPr>
          <w:sz w:val="24"/>
          <w:szCs w:val="24"/>
        </w:rPr>
        <w:t>,</w:t>
      </w:r>
      <w:r w:rsidR="00191670" w:rsidRPr="00191670">
        <w:rPr>
          <w:sz w:val="24"/>
          <w:szCs w:val="24"/>
        </w:rPr>
        <w:t xml:space="preserve"> έστω και ένα μέρος από τα εγγεγραμμένα μέλη σας</w:t>
      </w:r>
      <w:r>
        <w:rPr>
          <w:sz w:val="24"/>
          <w:szCs w:val="24"/>
        </w:rPr>
        <w:t>, επιδεικνύοντας στοιχειώδη αλληλεγγύη αλλά και με γνώμονα το συμφέρον ενός εκάστου,</w:t>
      </w:r>
      <w:r w:rsidR="00191670" w:rsidRPr="00191670">
        <w:rPr>
          <w:sz w:val="24"/>
          <w:szCs w:val="24"/>
        </w:rPr>
        <w:t xml:space="preserve"> το κόστος θα είναι </w:t>
      </w:r>
      <w:r w:rsidR="000964E8">
        <w:rPr>
          <w:sz w:val="24"/>
          <w:szCs w:val="24"/>
        </w:rPr>
        <w:t xml:space="preserve">πραγματικά </w:t>
      </w:r>
      <w:r w:rsidR="00191670" w:rsidRPr="00191670">
        <w:rPr>
          <w:sz w:val="24"/>
          <w:szCs w:val="24"/>
        </w:rPr>
        <w:t>συμβολικό για έκαστο</w:t>
      </w:r>
      <w:r w:rsidR="00732DC5">
        <w:rPr>
          <w:sz w:val="24"/>
          <w:szCs w:val="24"/>
        </w:rPr>
        <w:t>,</w:t>
      </w:r>
      <w:r w:rsidR="000964E8">
        <w:rPr>
          <w:sz w:val="24"/>
          <w:szCs w:val="24"/>
        </w:rPr>
        <w:t xml:space="preserve"> εν </w:t>
      </w:r>
      <w:proofErr w:type="spellStart"/>
      <w:r w:rsidR="000964E8">
        <w:rPr>
          <w:sz w:val="24"/>
          <w:szCs w:val="24"/>
        </w:rPr>
        <w:t>σχέσει</w:t>
      </w:r>
      <w:proofErr w:type="spellEnd"/>
      <w:r w:rsidR="000964E8">
        <w:rPr>
          <w:sz w:val="24"/>
          <w:szCs w:val="24"/>
        </w:rPr>
        <w:t xml:space="preserve"> προς το </w:t>
      </w:r>
      <w:proofErr w:type="spellStart"/>
      <w:r w:rsidR="000964E8">
        <w:rPr>
          <w:sz w:val="24"/>
          <w:szCs w:val="24"/>
        </w:rPr>
        <w:t>διακύβευμα</w:t>
      </w:r>
      <w:proofErr w:type="spellEnd"/>
      <w:r w:rsidR="00191670" w:rsidRPr="00191670">
        <w:rPr>
          <w:sz w:val="24"/>
          <w:szCs w:val="24"/>
        </w:rPr>
        <w:t>.</w:t>
      </w:r>
    </w:p>
    <w:p w14:paraId="47950F76" w14:textId="4C7FAD83" w:rsidR="00EF5E79" w:rsidRDefault="00191670" w:rsidP="000964E8">
      <w:pPr>
        <w:ind w:firstLine="360"/>
        <w:jc w:val="both"/>
        <w:rPr>
          <w:sz w:val="24"/>
          <w:szCs w:val="24"/>
        </w:rPr>
      </w:pPr>
      <w:r w:rsidRPr="00191670">
        <w:rPr>
          <w:sz w:val="24"/>
          <w:szCs w:val="24"/>
        </w:rPr>
        <w:t xml:space="preserve">Τονίζουμε ότι </w:t>
      </w:r>
      <w:r w:rsidR="00732DC5">
        <w:rPr>
          <w:sz w:val="24"/>
          <w:szCs w:val="24"/>
        </w:rPr>
        <w:t xml:space="preserve">το ανωτέρω είναι το </w:t>
      </w:r>
      <w:r w:rsidRPr="003735B8">
        <w:rPr>
          <w:sz w:val="24"/>
          <w:szCs w:val="24"/>
          <w:u w:val="single"/>
        </w:rPr>
        <w:t>συνολικό ποσό</w:t>
      </w:r>
      <w:r w:rsidRPr="00191670">
        <w:rPr>
          <w:sz w:val="24"/>
          <w:szCs w:val="24"/>
        </w:rPr>
        <w:t xml:space="preserve"> που καλύπτει αμοιβές και έξοδα </w:t>
      </w:r>
      <w:r w:rsidRPr="003735B8">
        <w:rPr>
          <w:sz w:val="24"/>
          <w:szCs w:val="24"/>
          <w:u w:val="single"/>
        </w:rPr>
        <w:t>μέχρι τέλους</w:t>
      </w:r>
      <w:r w:rsidRPr="00191670">
        <w:rPr>
          <w:sz w:val="24"/>
          <w:szCs w:val="24"/>
        </w:rPr>
        <w:t xml:space="preserve">, </w:t>
      </w:r>
      <w:r w:rsidR="00F12178">
        <w:rPr>
          <w:sz w:val="24"/>
          <w:szCs w:val="24"/>
        </w:rPr>
        <w:t xml:space="preserve">χωρίς </w:t>
      </w:r>
      <w:r w:rsidRPr="00191670">
        <w:rPr>
          <w:sz w:val="24"/>
          <w:szCs w:val="24"/>
        </w:rPr>
        <w:t>έξτρα «κρυφές» μελλοντικές χρεώσεις</w:t>
      </w:r>
      <w:r w:rsidR="000964E8">
        <w:rPr>
          <w:sz w:val="24"/>
          <w:szCs w:val="24"/>
        </w:rPr>
        <w:t xml:space="preserve">, </w:t>
      </w:r>
      <w:r w:rsidR="00F12178">
        <w:rPr>
          <w:sz w:val="24"/>
          <w:szCs w:val="24"/>
        </w:rPr>
        <w:t>και το οποίο θα καταβληθεί σταδιακά</w:t>
      </w:r>
      <w:r w:rsidR="003735B8">
        <w:rPr>
          <w:sz w:val="24"/>
          <w:szCs w:val="24"/>
        </w:rPr>
        <w:t>,</w:t>
      </w:r>
      <w:r w:rsidR="00F12178">
        <w:rPr>
          <w:sz w:val="24"/>
          <w:szCs w:val="24"/>
        </w:rPr>
        <w:t xml:space="preserve"> μετά από συνεννόηση με το ΔΣ του Συλλόγου σας. </w:t>
      </w:r>
    </w:p>
    <w:p w14:paraId="1EE6415F" w14:textId="599F1929" w:rsidR="000964E8" w:rsidRDefault="00F12178" w:rsidP="000964E8">
      <w:pPr>
        <w:ind w:firstLine="360"/>
        <w:jc w:val="both"/>
        <w:rPr>
          <w:sz w:val="24"/>
          <w:szCs w:val="24"/>
        </w:rPr>
      </w:pPr>
      <w:r>
        <w:rPr>
          <w:sz w:val="24"/>
          <w:szCs w:val="24"/>
        </w:rPr>
        <w:t xml:space="preserve">Προς το σκοπό δε αυτό, θα </w:t>
      </w:r>
      <w:r w:rsidR="000964E8">
        <w:rPr>
          <w:sz w:val="24"/>
          <w:szCs w:val="24"/>
        </w:rPr>
        <w:t>υπογραφεί και σχετικό συμφωνητικό με το Σύλλογο χωρίς «μικρά γράμματα»</w:t>
      </w:r>
      <w:r w:rsidR="00F90726">
        <w:rPr>
          <w:sz w:val="24"/>
          <w:szCs w:val="24"/>
        </w:rPr>
        <w:t>,</w:t>
      </w:r>
      <w:r w:rsidR="000964E8">
        <w:rPr>
          <w:sz w:val="24"/>
          <w:szCs w:val="24"/>
        </w:rPr>
        <w:t xml:space="preserve"> αλλά με </w:t>
      </w:r>
      <w:r w:rsidR="00F90726">
        <w:rPr>
          <w:sz w:val="24"/>
          <w:szCs w:val="24"/>
        </w:rPr>
        <w:t xml:space="preserve">ξεκάθαρες </w:t>
      </w:r>
      <w:r w:rsidR="000964E8">
        <w:rPr>
          <w:sz w:val="24"/>
          <w:szCs w:val="24"/>
        </w:rPr>
        <w:t>ρήτρες</w:t>
      </w:r>
      <w:r w:rsidR="00F90726">
        <w:rPr>
          <w:sz w:val="24"/>
          <w:szCs w:val="24"/>
        </w:rPr>
        <w:t xml:space="preserve"> και αντίστοιχες δεσμεύσεις</w:t>
      </w:r>
      <w:r w:rsidR="000964E8">
        <w:rPr>
          <w:sz w:val="24"/>
          <w:szCs w:val="24"/>
        </w:rPr>
        <w:t xml:space="preserve">. </w:t>
      </w:r>
    </w:p>
    <w:p w14:paraId="6CE31CAA" w14:textId="1645F6A1" w:rsidR="00191670" w:rsidRDefault="00191670" w:rsidP="000964E8">
      <w:pPr>
        <w:ind w:firstLine="360"/>
        <w:jc w:val="both"/>
        <w:rPr>
          <w:sz w:val="24"/>
          <w:szCs w:val="24"/>
        </w:rPr>
      </w:pPr>
      <w:r w:rsidRPr="00191670">
        <w:rPr>
          <w:sz w:val="24"/>
          <w:szCs w:val="24"/>
        </w:rPr>
        <w:t xml:space="preserve">Επειδή οι προθεσμίες «τρέχουν» </w:t>
      </w:r>
      <w:r w:rsidR="00F90726">
        <w:rPr>
          <w:sz w:val="24"/>
          <w:szCs w:val="24"/>
        </w:rPr>
        <w:t>είναι επείγον</w:t>
      </w:r>
      <w:r w:rsidRPr="00191670">
        <w:rPr>
          <w:sz w:val="24"/>
          <w:szCs w:val="24"/>
        </w:rPr>
        <w:t xml:space="preserve"> να μας απαντήσετε </w:t>
      </w:r>
      <w:r w:rsidR="00EF5E79">
        <w:rPr>
          <w:sz w:val="24"/>
          <w:szCs w:val="24"/>
        </w:rPr>
        <w:t>ως την Παρασκευή 13/9/2024</w:t>
      </w:r>
      <w:r w:rsidR="000964E8">
        <w:rPr>
          <w:sz w:val="24"/>
          <w:szCs w:val="24"/>
        </w:rPr>
        <w:t xml:space="preserve"> και</w:t>
      </w:r>
      <w:r w:rsidR="00F90726">
        <w:rPr>
          <w:sz w:val="24"/>
          <w:szCs w:val="24"/>
        </w:rPr>
        <w:t xml:space="preserve"> αυτονόητα</w:t>
      </w:r>
      <w:r w:rsidR="000964E8">
        <w:rPr>
          <w:sz w:val="24"/>
          <w:szCs w:val="24"/>
        </w:rPr>
        <w:t xml:space="preserve"> προσδοκούμε να </w:t>
      </w:r>
      <w:r w:rsidR="00F90726">
        <w:rPr>
          <w:sz w:val="24"/>
          <w:szCs w:val="24"/>
        </w:rPr>
        <w:t>συνεχίσουμε την συνεργασία μας</w:t>
      </w:r>
      <w:r w:rsidR="000964E8">
        <w:rPr>
          <w:sz w:val="24"/>
          <w:szCs w:val="24"/>
        </w:rPr>
        <w:t>.</w:t>
      </w:r>
    </w:p>
    <w:p w14:paraId="02BD77A9" w14:textId="0A34B194" w:rsidR="00191670" w:rsidRPr="00191670" w:rsidRDefault="00191670" w:rsidP="000964E8">
      <w:pPr>
        <w:jc w:val="center"/>
        <w:rPr>
          <w:sz w:val="24"/>
          <w:szCs w:val="24"/>
        </w:rPr>
      </w:pPr>
      <w:r w:rsidRPr="00191670">
        <w:rPr>
          <w:sz w:val="24"/>
          <w:szCs w:val="24"/>
        </w:rPr>
        <w:t>Με εκτίμηση</w:t>
      </w:r>
      <w:r w:rsidR="00F90726">
        <w:rPr>
          <w:sz w:val="24"/>
          <w:szCs w:val="24"/>
        </w:rPr>
        <w:t xml:space="preserve"> </w:t>
      </w:r>
    </w:p>
    <w:p w14:paraId="3FA77EE1" w14:textId="77777777" w:rsidR="00195C72" w:rsidRDefault="00195C72" w:rsidP="000964E8">
      <w:pPr>
        <w:ind w:firstLine="720"/>
        <w:rPr>
          <w:i/>
          <w:iCs/>
          <w:sz w:val="24"/>
          <w:szCs w:val="24"/>
        </w:rPr>
        <w:sectPr w:rsidR="00195C72">
          <w:pgSz w:w="11906" w:h="16838"/>
          <w:pgMar w:top="1440" w:right="1800" w:bottom="1440" w:left="1800" w:header="708" w:footer="708" w:gutter="0"/>
          <w:cols w:space="708"/>
          <w:docGrid w:linePitch="360"/>
        </w:sectPr>
      </w:pPr>
    </w:p>
    <w:p w14:paraId="3493A8D3" w14:textId="77777777" w:rsidR="00195C72" w:rsidRPr="000E62C2" w:rsidRDefault="00191670" w:rsidP="0064024B">
      <w:pPr>
        <w:pStyle w:val="ab"/>
        <w:spacing w:line="276" w:lineRule="auto"/>
        <w:jc w:val="center"/>
        <w:rPr>
          <w:i/>
          <w:iCs/>
        </w:rPr>
      </w:pPr>
      <w:r w:rsidRPr="000E62C2">
        <w:rPr>
          <w:i/>
          <w:iCs/>
        </w:rPr>
        <w:t>Για το Δικηγορικό Γραφείο</w:t>
      </w:r>
    </w:p>
    <w:p w14:paraId="7E3AE43F" w14:textId="71DE4701" w:rsidR="00191670" w:rsidRPr="000E62C2" w:rsidRDefault="00191670" w:rsidP="0064024B">
      <w:pPr>
        <w:pStyle w:val="ab"/>
        <w:spacing w:line="276" w:lineRule="auto"/>
        <w:jc w:val="center"/>
        <w:rPr>
          <w:i/>
          <w:iCs/>
        </w:rPr>
      </w:pPr>
      <w:proofErr w:type="spellStart"/>
      <w:r w:rsidRPr="000E62C2">
        <w:rPr>
          <w:i/>
          <w:iCs/>
        </w:rPr>
        <w:t>Κολλύρη</w:t>
      </w:r>
      <w:proofErr w:type="spellEnd"/>
      <w:r w:rsidRPr="000E62C2">
        <w:rPr>
          <w:i/>
          <w:iCs/>
        </w:rPr>
        <w:t xml:space="preserve"> – </w:t>
      </w:r>
      <w:proofErr w:type="spellStart"/>
      <w:r w:rsidRPr="000E62C2">
        <w:rPr>
          <w:i/>
          <w:iCs/>
        </w:rPr>
        <w:t>Συρροθανάση</w:t>
      </w:r>
      <w:proofErr w:type="spellEnd"/>
      <w:r w:rsidRPr="000E62C2">
        <w:rPr>
          <w:i/>
          <w:iCs/>
        </w:rPr>
        <w:t xml:space="preserve"> &amp; Συνεργατών</w:t>
      </w:r>
    </w:p>
    <w:p w14:paraId="27B01341" w14:textId="77777777" w:rsidR="0064024B" w:rsidRDefault="0064024B" w:rsidP="0064024B">
      <w:pPr>
        <w:spacing w:after="0" w:line="240" w:lineRule="auto"/>
        <w:jc w:val="center"/>
        <w:rPr>
          <w:rFonts w:cs="Segoe UI"/>
          <w:b/>
        </w:rPr>
      </w:pPr>
    </w:p>
    <w:p w14:paraId="42289164" w14:textId="4CBB5072" w:rsidR="0064024B" w:rsidRDefault="00191670" w:rsidP="0064024B">
      <w:pPr>
        <w:spacing w:after="0" w:line="240" w:lineRule="auto"/>
        <w:jc w:val="center"/>
        <w:rPr>
          <w:rFonts w:cs="Segoe UI"/>
          <w:b/>
        </w:rPr>
      </w:pPr>
      <w:r w:rsidRPr="00195C72">
        <w:rPr>
          <w:rFonts w:cs="Segoe UI"/>
          <w:b/>
        </w:rPr>
        <w:t>ΗΛΙΑΣ Δ. ΚΟΛΛΥΡΗΣ</w:t>
      </w:r>
    </w:p>
    <w:p w14:paraId="13CF3B5D" w14:textId="77777777" w:rsidR="0064024B" w:rsidRDefault="0064024B" w:rsidP="00195C72">
      <w:pPr>
        <w:spacing w:after="0" w:line="240" w:lineRule="auto"/>
        <w:rPr>
          <w:rFonts w:cs="Segoe UI"/>
          <w:b/>
        </w:rPr>
      </w:pPr>
    </w:p>
    <w:p w14:paraId="2B9FB11E" w14:textId="3C11D96F" w:rsidR="00191670" w:rsidRPr="00195C72" w:rsidRDefault="00191670" w:rsidP="00195C72">
      <w:pPr>
        <w:spacing w:after="0" w:line="240" w:lineRule="auto"/>
        <w:rPr>
          <w:rFonts w:cs="Segoe UI"/>
          <w:b/>
        </w:rPr>
      </w:pPr>
      <w:r w:rsidRPr="00195C72">
        <w:rPr>
          <w:rFonts w:cs="Segoe UI"/>
          <w:b/>
        </w:rPr>
        <w:t xml:space="preserve">Δ Ι Κ Η Γ Ο Ρ Ο Σ  </w:t>
      </w:r>
      <w:r w:rsidRPr="00195C72">
        <w:rPr>
          <w:rFonts w:cs="Segoe UI"/>
        </w:rPr>
        <w:t xml:space="preserve">παρ’ </w:t>
      </w:r>
      <w:proofErr w:type="spellStart"/>
      <w:r w:rsidRPr="00195C72">
        <w:rPr>
          <w:rFonts w:cs="Segoe UI"/>
        </w:rPr>
        <w:t>Αρείω</w:t>
      </w:r>
      <w:proofErr w:type="spellEnd"/>
      <w:r w:rsidRPr="00195C72">
        <w:rPr>
          <w:rFonts w:cs="Segoe UI"/>
        </w:rPr>
        <w:t xml:space="preserve"> </w:t>
      </w:r>
      <w:proofErr w:type="spellStart"/>
      <w:r w:rsidRPr="00195C72">
        <w:rPr>
          <w:rFonts w:cs="Segoe UI"/>
        </w:rPr>
        <w:t>Πάγω</w:t>
      </w:r>
      <w:proofErr w:type="spellEnd"/>
      <w:r w:rsidRPr="00195C72">
        <w:rPr>
          <w:rFonts w:cs="Segoe UI"/>
        </w:rPr>
        <w:t xml:space="preserve"> και </w:t>
      </w:r>
      <w:proofErr w:type="spellStart"/>
      <w:r w:rsidRPr="00195C72">
        <w:rPr>
          <w:rFonts w:cs="Segoe UI"/>
        </w:rPr>
        <w:t>ΣτΕ</w:t>
      </w:r>
      <w:proofErr w:type="spellEnd"/>
    </w:p>
    <w:p w14:paraId="285A8645" w14:textId="4C1CB6A9" w:rsidR="00191670" w:rsidRPr="00195C72" w:rsidRDefault="00191670" w:rsidP="00195C72">
      <w:pPr>
        <w:spacing w:after="0" w:line="240" w:lineRule="auto"/>
        <w:rPr>
          <w:rFonts w:cs="Segoe UI"/>
        </w:rPr>
      </w:pPr>
      <w:r w:rsidRPr="00195C72">
        <w:rPr>
          <w:rFonts w:cs="Segoe UI"/>
        </w:rPr>
        <w:t>Διδάκτωρ Δημοσίου Δικαίου Παν/ου Χαϊδελβέργης</w:t>
      </w:r>
    </w:p>
    <w:p w14:paraId="33DDCBA6" w14:textId="77777777" w:rsidR="00191670" w:rsidRPr="00195C72" w:rsidRDefault="00191670" w:rsidP="00195C72">
      <w:pPr>
        <w:spacing w:after="0" w:line="240" w:lineRule="auto"/>
        <w:rPr>
          <w:rFonts w:cs="Segoe UI"/>
        </w:rPr>
      </w:pPr>
      <w:proofErr w:type="spellStart"/>
      <w:r w:rsidRPr="00195C72">
        <w:rPr>
          <w:rFonts w:cs="Segoe UI"/>
        </w:rPr>
        <w:t>LL.M</w:t>
      </w:r>
      <w:proofErr w:type="spellEnd"/>
      <w:r w:rsidRPr="00195C72">
        <w:rPr>
          <w:rFonts w:cs="Segoe UI"/>
        </w:rPr>
        <w:t xml:space="preserve">. </w:t>
      </w:r>
      <w:proofErr w:type="spellStart"/>
      <w:r w:rsidRPr="00195C72">
        <w:rPr>
          <w:rFonts w:cs="Segoe UI"/>
        </w:rPr>
        <w:t>Heidelberg</w:t>
      </w:r>
      <w:proofErr w:type="spellEnd"/>
      <w:r w:rsidRPr="00195C72">
        <w:rPr>
          <w:rFonts w:cs="Segoe UI"/>
        </w:rPr>
        <w:t xml:space="preserve"> Συνταγματικού Δικαίου</w:t>
      </w:r>
    </w:p>
    <w:p w14:paraId="5EDA7D30" w14:textId="0E9C1BD2" w:rsidR="00191670" w:rsidRPr="00195C72" w:rsidRDefault="00191670" w:rsidP="00195C72">
      <w:pPr>
        <w:spacing w:after="0" w:line="240" w:lineRule="auto"/>
        <w:rPr>
          <w:rFonts w:cs="Segoe UI"/>
        </w:rPr>
      </w:pPr>
      <w:r w:rsidRPr="00195C72">
        <w:rPr>
          <w:rFonts w:cs="Segoe UI"/>
        </w:rPr>
        <w:t>MΔΕ Νομικής Αθηνών Διοικητικού Δικαίου</w:t>
      </w:r>
    </w:p>
    <w:p w14:paraId="7F018B20" w14:textId="77777777" w:rsidR="00191670" w:rsidRPr="00195C72" w:rsidRDefault="00191670" w:rsidP="00195C72">
      <w:pPr>
        <w:spacing w:after="0" w:line="240" w:lineRule="auto"/>
        <w:rPr>
          <w:rFonts w:cs="Segoe UI"/>
        </w:rPr>
      </w:pPr>
      <w:r w:rsidRPr="00195C72">
        <w:rPr>
          <w:rFonts w:cs="Segoe UI"/>
        </w:rPr>
        <w:t>ΑΝΑΓΝΩΣΤΟΠΟΥΛΟΥ 32   –   ΑΘΗΝΑ</w:t>
      </w:r>
    </w:p>
    <w:p w14:paraId="79435204" w14:textId="392C09F7" w:rsidR="00191670" w:rsidRPr="00195C72" w:rsidRDefault="00191670" w:rsidP="00195C72">
      <w:pPr>
        <w:spacing w:after="0" w:line="240" w:lineRule="auto"/>
        <w:rPr>
          <w:rFonts w:cs="Segoe UI"/>
        </w:rPr>
      </w:pPr>
      <w:proofErr w:type="spellStart"/>
      <w:r w:rsidRPr="00195C72">
        <w:rPr>
          <w:rFonts w:cs="Segoe UI"/>
        </w:rPr>
        <w:t>Τηλ</w:t>
      </w:r>
      <w:proofErr w:type="spellEnd"/>
      <w:r w:rsidRPr="00195C72">
        <w:rPr>
          <w:rFonts w:cs="Segoe UI"/>
        </w:rPr>
        <w:t>.: 210.3608504, 210.3643637</w:t>
      </w:r>
    </w:p>
    <w:p w14:paraId="4E81766A" w14:textId="77777777" w:rsidR="0064024B" w:rsidRPr="0064024B" w:rsidRDefault="00191670" w:rsidP="00195C72">
      <w:pPr>
        <w:spacing w:after="0" w:line="240" w:lineRule="auto"/>
        <w:rPr>
          <w:rFonts w:cs="Segoe UI"/>
          <w:lang w:val="en-US"/>
        </w:rPr>
      </w:pPr>
      <w:r w:rsidRPr="0064024B">
        <w:rPr>
          <w:rFonts w:cs="Segoe UI"/>
          <w:lang w:val="en-US"/>
        </w:rPr>
        <w:t xml:space="preserve">Email: </w:t>
      </w:r>
      <w:hyperlink r:id="rId7" w:history="1">
        <w:r w:rsidRPr="0064024B">
          <w:rPr>
            <w:rStyle w:val="-"/>
            <w:rFonts w:cs="Segoe UI"/>
            <w:lang w:val="en-US"/>
          </w:rPr>
          <w:t>kolliris@hotmail.com</w:t>
        </w:r>
      </w:hyperlink>
      <w:r w:rsidRPr="0064024B">
        <w:rPr>
          <w:rFonts w:cs="Segoe UI"/>
          <w:lang w:val="en-US"/>
        </w:rPr>
        <w:t xml:space="preserve"> </w:t>
      </w:r>
    </w:p>
    <w:p w14:paraId="6B06AEE5" w14:textId="57A8A7AF" w:rsidR="00F44566" w:rsidRPr="0064024B" w:rsidRDefault="00191670" w:rsidP="00195C72">
      <w:pPr>
        <w:spacing w:after="0" w:line="240" w:lineRule="auto"/>
        <w:rPr>
          <w:rFonts w:cs="Segoe UI"/>
        </w:rPr>
      </w:pPr>
      <w:r w:rsidRPr="00195C72">
        <w:rPr>
          <w:rFonts w:cs="Segoe UI"/>
        </w:rPr>
        <w:t>ΑΜ</w:t>
      </w:r>
      <w:r w:rsidRPr="0064024B">
        <w:rPr>
          <w:rFonts w:cs="Segoe UI"/>
        </w:rPr>
        <w:t xml:space="preserve"> </w:t>
      </w:r>
      <w:r w:rsidRPr="00195C72">
        <w:rPr>
          <w:rFonts w:cs="Segoe UI"/>
        </w:rPr>
        <w:t>Δ</w:t>
      </w:r>
      <w:r w:rsidRPr="0064024B">
        <w:rPr>
          <w:rFonts w:cs="Segoe UI"/>
        </w:rPr>
        <w:t>.</w:t>
      </w:r>
      <w:r w:rsidRPr="00195C72">
        <w:rPr>
          <w:rFonts w:cs="Segoe UI"/>
        </w:rPr>
        <w:t>Σ</w:t>
      </w:r>
      <w:r w:rsidRPr="0064024B">
        <w:rPr>
          <w:rFonts w:cs="Segoe UI"/>
        </w:rPr>
        <w:t>.</w:t>
      </w:r>
      <w:r w:rsidRPr="00195C72">
        <w:rPr>
          <w:rFonts w:cs="Segoe UI"/>
        </w:rPr>
        <w:t>Α</w:t>
      </w:r>
      <w:r w:rsidRPr="0064024B">
        <w:rPr>
          <w:rFonts w:cs="Segoe UI"/>
        </w:rPr>
        <w:t>.: 25296</w:t>
      </w:r>
    </w:p>
    <w:p w14:paraId="4725BF2E" w14:textId="77777777" w:rsidR="00195C72" w:rsidRPr="0064024B" w:rsidRDefault="00195C72" w:rsidP="00195C72">
      <w:pPr>
        <w:spacing w:after="0" w:line="240" w:lineRule="auto"/>
        <w:rPr>
          <w:rFonts w:cs="Segoe UI"/>
        </w:rPr>
      </w:pPr>
    </w:p>
    <w:p w14:paraId="728CBFE8" w14:textId="47263598" w:rsidR="0064024B" w:rsidRDefault="00195C72" w:rsidP="0064024B">
      <w:pPr>
        <w:spacing w:after="0" w:line="240" w:lineRule="auto"/>
        <w:jc w:val="center"/>
        <w:rPr>
          <w:i/>
          <w:iCs/>
        </w:rPr>
      </w:pPr>
      <w:r w:rsidRPr="00195C72">
        <w:rPr>
          <w:i/>
          <w:iCs/>
        </w:rPr>
        <w:t>Για το Δικηγορικό Γραφείο</w:t>
      </w:r>
    </w:p>
    <w:p w14:paraId="1CAEDE4F" w14:textId="13FD150B" w:rsidR="00195C72" w:rsidRPr="00195C72" w:rsidRDefault="00195C72" w:rsidP="0064024B">
      <w:pPr>
        <w:spacing w:after="0" w:line="240" w:lineRule="auto"/>
        <w:jc w:val="center"/>
        <w:rPr>
          <w:i/>
          <w:iCs/>
        </w:rPr>
      </w:pPr>
      <w:r w:rsidRPr="00195C72">
        <w:rPr>
          <w:i/>
          <w:iCs/>
        </w:rPr>
        <w:t xml:space="preserve">Γ. </w:t>
      </w:r>
      <w:r w:rsidR="0064024B">
        <w:rPr>
          <w:i/>
          <w:iCs/>
        </w:rPr>
        <w:t xml:space="preserve">Α. </w:t>
      </w:r>
      <w:r w:rsidRPr="00195C72">
        <w:rPr>
          <w:i/>
          <w:iCs/>
        </w:rPr>
        <w:t>Αντωνακόπουλου &amp; Συνεργατών</w:t>
      </w:r>
    </w:p>
    <w:p w14:paraId="3586124B" w14:textId="77777777" w:rsidR="0064024B" w:rsidRDefault="0064024B" w:rsidP="00195C72">
      <w:pPr>
        <w:spacing w:after="0" w:line="240" w:lineRule="auto"/>
        <w:rPr>
          <w:rFonts w:cs="Segoe UI"/>
          <w:b/>
        </w:rPr>
      </w:pPr>
    </w:p>
    <w:p w14:paraId="3387B7CC" w14:textId="7C35C2FB" w:rsidR="00195C72" w:rsidRDefault="00195C72" w:rsidP="0064024B">
      <w:pPr>
        <w:spacing w:after="0" w:line="240" w:lineRule="auto"/>
        <w:jc w:val="center"/>
        <w:rPr>
          <w:rFonts w:cs="Segoe UI"/>
          <w:b/>
        </w:rPr>
      </w:pPr>
      <w:r w:rsidRPr="00195C72">
        <w:rPr>
          <w:rFonts w:cs="Segoe UI"/>
          <w:b/>
        </w:rPr>
        <w:t>ΓΕΩΡΓΙΟΣ Α. ΑΝΤΩΝΑΚΟΠΟΥΛΟΣ</w:t>
      </w:r>
    </w:p>
    <w:p w14:paraId="5C2440D9" w14:textId="77777777" w:rsidR="0064024B" w:rsidRDefault="0064024B" w:rsidP="0064024B">
      <w:pPr>
        <w:spacing w:after="0" w:line="240" w:lineRule="auto"/>
        <w:jc w:val="center"/>
        <w:rPr>
          <w:rFonts w:cs="Segoe UI"/>
          <w:b/>
        </w:rPr>
      </w:pPr>
    </w:p>
    <w:p w14:paraId="4C7391DB" w14:textId="77777777" w:rsidR="0064024B" w:rsidRPr="00195C72" w:rsidRDefault="0064024B" w:rsidP="0064024B">
      <w:pPr>
        <w:spacing w:after="0" w:line="240" w:lineRule="auto"/>
        <w:rPr>
          <w:rFonts w:cs="Segoe UI"/>
          <w:b/>
        </w:rPr>
      </w:pPr>
      <w:r w:rsidRPr="00195C72">
        <w:rPr>
          <w:rFonts w:cs="Segoe UI"/>
          <w:b/>
        </w:rPr>
        <w:t xml:space="preserve">Δ Ι Κ Η Γ Ο Ρ Ο Σ  </w:t>
      </w:r>
      <w:r w:rsidRPr="00195C72">
        <w:rPr>
          <w:rFonts w:cs="Segoe UI"/>
        </w:rPr>
        <w:t xml:space="preserve">παρ’ </w:t>
      </w:r>
      <w:proofErr w:type="spellStart"/>
      <w:r w:rsidRPr="00195C72">
        <w:rPr>
          <w:rFonts w:cs="Segoe UI"/>
        </w:rPr>
        <w:t>Αρείω</w:t>
      </w:r>
      <w:proofErr w:type="spellEnd"/>
      <w:r w:rsidRPr="00195C72">
        <w:rPr>
          <w:rFonts w:cs="Segoe UI"/>
        </w:rPr>
        <w:t xml:space="preserve"> </w:t>
      </w:r>
      <w:proofErr w:type="spellStart"/>
      <w:r w:rsidRPr="00195C72">
        <w:rPr>
          <w:rFonts w:cs="Segoe UI"/>
        </w:rPr>
        <w:t>Πάγω</w:t>
      </w:r>
      <w:proofErr w:type="spellEnd"/>
      <w:r w:rsidRPr="00195C72">
        <w:rPr>
          <w:rFonts w:cs="Segoe UI"/>
        </w:rPr>
        <w:t xml:space="preserve"> και </w:t>
      </w:r>
      <w:proofErr w:type="spellStart"/>
      <w:r w:rsidRPr="00195C72">
        <w:rPr>
          <w:rFonts w:cs="Segoe UI"/>
        </w:rPr>
        <w:t>ΣτΕ</w:t>
      </w:r>
      <w:proofErr w:type="spellEnd"/>
    </w:p>
    <w:p w14:paraId="08AF6FA9" w14:textId="007D0F26" w:rsidR="0064024B" w:rsidRDefault="0064024B" w:rsidP="0064024B">
      <w:pPr>
        <w:spacing w:after="0" w:line="240" w:lineRule="auto"/>
        <w:rPr>
          <w:rFonts w:cs="Segoe UI"/>
          <w:lang w:val="en-US"/>
        </w:rPr>
      </w:pPr>
      <w:r>
        <w:rPr>
          <w:rFonts w:cs="Segoe UI"/>
          <w:lang w:val="en-US"/>
        </w:rPr>
        <w:t>D</w:t>
      </w:r>
      <w:r w:rsidRPr="0064024B">
        <w:rPr>
          <w:rFonts w:cs="Segoe UI"/>
        </w:rPr>
        <w:t>.</w:t>
      </w:r>
      <w:r>
        <w:rPr>
          <w:rFonts w:cs="Segoe UI"/>
          <w:lang w:val="en-US"/>
        </w:rPr>
        <w:t>E</w:t>
      </w:r>
      <w:r w:rsidRPr="0064024B">
        <w:rPr>
          <w:rFonts w:cs="Segoe UI"/>
        </w:rPr>
        <w:t>.</w:t>
      </w:r>
      <w:r>
        <w:rPr>
          <w:rFonts w:cs="Segoe UI"/>
          <w:lang w:val="en-US"/>
        </w:rPr>
        <w:t>A</w:t>
      </w:r>
      <w:r w:rsidRPr="0064024B">
        <w:rPr>
          <w:rFonts w:cs="Segoe UI"/>
        </w:rPr>
        <w:t>.</w:t>
      </w:r>
      <w:r w:rsidRPr="00195C72">
        <w:rPr>
          <w:rFonts w:cs="Segoe UI"/>
        </w:rPr>
        <w:t xml:space="preserve"> Δημοσίου Δικαίου</w:t>
      </w:r>
    </w:p>
    <w:p w14:paraId="0FBDD9BA" w14:textId="338EDE4B" w:rsidR="0064024B" w:rsidRPr="000E62C2" w:rsidRDefault="0064024B" w:rsidP="0064024B">
      <w:pPr>
        <w:spacing w:after="0" w:line="240" w:lineRule="auto"/>
        <w:rPr>
          <w:rFonts w:cs="Segoe UI"/>
          <w:lang w:val="en-US"/>
        </w:rPr>
      </w:pPr>
      <w:r>
        <w:rPr>
          <w:rFonts w:cs="Segoe UI"/>
          <w:lang w:val="en-US"/>
        </w:rPr>
        <w:t>Paris I Pantheon - Sorbonne</w:t>
      </w:r>
    </w:p>
    <w:p w14:paraId="1D0C28A2" w14:textId="4940EFF2" w:rsidR="0064024B" w:rsidRPr="000E62C2" w:rsidRDefault="0064024B" w:rsidP="0064024B">
      <w:pPr>
        <w:spacing w:after="0" w:line="240" w:lineRule="auto"/>
        <w:rPr>
          <w:rFonts w:cs="Segoe UI"/>
          <w:lang w:val="en-US"/>
        </w:rPr>
      </w:pPr>
      <w:r>
        <w:rPr>
          <w:rFonts w:cs="Segoe UI"/>
        </w:rPr>
        <w:t>ΑΚΑΔΗΜΙΑΣ</w:t>
      </w:r>
      <w:r w:rsidRPr="000E62C2">
        <w:rPr>
          <w:rFonts w:cs="Segoe UI"/>
          <w:lang w:val="en-US"/>
        </w:rPr>
        <w:t xml:space="preserve"> 32 &amp; </w:t>
      </w:r>
      <w:r>
        <w:rPr>
          <w:rFonts w:cs="Segoe UI"/>
        </w:rPr>
        <w:t>ΛΥΚΑΒΗΤΤΟΥ</w:t>
      </w:r>
      <w:r w:rsidRPr="000E62C2">
        <w:rPr>
          <w:rFonts w:cs="Segoe UI"/>
          <w:lang w:val="en-US"/>
        </w:rPr>
        <w:t xml:space="preserve"> – </w:t>
      </w:r>
      <w:r w:rsidRPr="00195C72">
        <w:rPr>
          <w:rFonts w:cs="Segoe UI"/>
        </w:rPr>
        <w:t>ΑΘΗΝΑ</w:t>
      </w:r>
    </w:p>
    <w:p w14:paraId="767F87A5" w14:textId="71F2EEA4" w:rsidR="0064024B" w:rsidRPr="000E62C2" w:rsidRDefault="0064024B" w:rsidP="0064024B">
      <w:pPr>
        <w:spacing w:after="0" w:line="240" w:lineRule="auto"/>
        <w:rPr>
          <w:rFonts w:cs="Segoe UI"/>
          <w:lang w:val="en-US"/>
        </w:rPr>
      </w:pPr>
      <w:proofErr w:type="spellStart"/>
      <w:r w:rsidRPr="00195C72">
        <w:rPr>
          <w:rFonts w:cs="Segoe UI"/>
        </w:rPr>
        <w:t>Τηλ</w:t>
      </w:r>
      <w:proofErr w:type="spellEnd"/>
      <w:r w:rsidRPr="000E62C2">
        <w:rPr>
          <w:rFonts w:cs="Segoe UI"/>
          <w:lang w:val="en-US"/>
        </w:rPr>
        <w:t>.: 210.36</w:t>
      </w:r>
      <w:r w:rsidR="000E62C2" w:rsidRPr="000E62C2">
        <w:rPr>
          <w:rFonts w:cs="Segoe UI"/>
          <w:lang w:val="en-US"/>
        </w:rPr>
        <w:t>15430</w:t>
      </w:r>
      <w:r w:rsidRPr="000E62C2">
        <w:rPr>
          <w:rFonts w:cs="Segoe UI"/>
          <w:lang w:val="en-US"/>
        </w:rPr>
        <w:t>, 210.36</w:t>
      </w:r>
      <w:r w:rsidR="000E62C2" w:rsidRPr="000E62C2">
        <w:rPr>
          <w:rFonts w:cs="Segoe UI"/>
          <w:lang w:val="en-US"/>
        </w:rPr>
        <w:t>15427</w:t>
      </w:r>
    </w:p>
    <w:p w14:paraId="1583B902" w14:textId="612064DF" w:rsidR="0064024B" w:rsidRPr="000E62C2" w:rsidRDefault="0064024B" w:rsidP="0064024B">
      <w:pPr>
        <w:spacing w:after="0" w:line="240" w:lineRule="auto"/>
        <w:rPr>
          <w:rFonts w:cs="Segoe UI"/>
          <w:lang w:val="en-US"/>
        </w:rPr>
      </w:pPr>
      <w:r w:rsidRPr="0064024B">
        <w:rPr>
          <w:rFonts w:cs="Segoe UI"/>
          <w:lang w:val="en-US"/>
        </w:rPr>
        <w:t>Email</w:t>
      </w:r>
      <w:r w:rsidRPr="000E62C2">
        <w:rPr>
          <w:rFonts w:cs="Segoe UI"/>
          <w:lang w:val="en-US"/>
        </w:rPr>
        <w:t xml:space="preserve">: </w:t>
      </w:r>
      <w:hyperlink r:id="rId8" w:history="1">
        <w:r w:rsidR="000E62C2" w:rsidRPr="00271A09">
          <w:rPr>
            <w:rStyle w:val="-"/>
            <w:lang w:val="en-US"/>
          </w:rPr>
          <w:t>gantonlaw@gmail.com</w:t>
        </w:r>
      </w:hyperlink>
      <w:r w:rsidR="000E62C2">
        <w:rPr>
          <w:lang w:val="en-US"/>
        </w:rPr>
        <w:t xml:space="preserve"> </w:t>
      </w:r>
    </w:p>
    <w:p w14:paraId="127FBBD5" w14:textId="62CAD804" w:rsidR="0064024B" w:rsidRPr="000E62C2" w:rsidRDefault="0064024B" w:rsidP="000E62C2">
      <w:pPr>
        <w:spacing w:after="0" w:line="240" w:lineRule="auto"/>
        <w:rPr>
          <w:lang w:val="en-US"/>
        </w:rPr>
      </w:pPr>
      <w:r w:rsidRPr="00195C72">
        <w:rPr>
          <w:rFonts w:cs="Segoe UI"/>
        </w:rPr>
        <w:t>ΑΜ</w:t>
      </w:r>
      <w:r w:rsidRPr="000E62C2">
        <w:rPr>
          <w:rFonts w:cs="Segoe UI"/>
          <w:lang w:val="en-US"/>
        </w:rPr>
        <w:t xml:space="preserve"> </w:t>
      </w:r>
      <w:r w:rsidRPr="00195C72">
        <w:rPr>
          <w:rFonts w:cs="Segoe UI"/>
        </w:rPr>
        <w:t>Δ</w:t>
      </w:r>
      <w:r w:rsidRPr="000E62C2">
        <w:rPr>
          <w:rFonts w:cs="Segoe UI"/>
          <w:lang w:val="en-US"/>
        </w:rPr>
        <w:t>.</w:t>
      </w:r>
      <w:r w:rsidRPr="00195C72">
        <w:rPr>
          <w:rFonts w:cs="Segoe UI"/>
        </w:rPr>
        <w:t>Σ</w:t>
      </w:r>
      <w:r w:rsidRPr="000E62C2">
        <w:rPr>
          <w:rFonts w:cs="Segoe UI"/>
          <w:lang w:val="en-US"/>
        </w:rPr>
        <w:t>.</w:t>
      </w:r>
      <w:r w:rsidRPr="00195C72">
        <w:rPr>
          <w:rFonts w:cs="Segoe UI"/>
        </w:rPr>
        <w:t>Α</w:t>
      </w:r>
      <w:r w:rsidRPr="000E62C2">
        <w:rPr>
          <w:rFonts w:cs="Segoe UI"/>
          <w:lang w:val="en-US"/>
        </w:rPr>
        <w:t xml:space="preserve">.: </w:t>
      </w:r>
      <w:r w:rsidR="000E62C2">
        <w:rPr>
          <w:rFonts w:cs="Segoe UI"/>
          <w:lang w:val="en-US"/>
        </w:rPr>
        <w:t>19464</w:t>
      </w:r>
    </w:p>
    <w:sectPr w:rsidR="0064024B" w:rsidRPr="000E62C2" w:rsidSect="0064024B">
      <w:type w:val="continuous"/>
      <w:pgSz w:w="11906" w:h="16838"/>
      <w:pgMar w:top="851" w:right="1416" w:bottom="851" w:left="1418" w:header="708" w:footer="708" w:gutter="0"/>
      <w:cols w:num="2"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65BAE"/>
    <w:multiLevelType w:val="hybridMultilevel"/>
    <w:tmpl w:val="B746B1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628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1A"/>
    <w:rsid w:val="00000F2D"/>
    <w:rsid w:val="00040019"/>
    <w:rsid w:val="00090640"/>
    <w:rsid w:val="000964E8"/>
    <w:rsid w:val="000E62C2"/>
    <w:rsid w:val="00191670"/>
    <w:rsid w:val="00195C72"/>
    <w:rsid w:val="00243F52"/>
    <w:rsid w:val="002E6F0C"/>
    <w:rsid w:val="003735B8"/>
    <w:rsid w:val="00595472"/>
    <w:rsid w:val="0064024B"/>
    <w:rsid w:val="007121FD"/>
    <w:rsid w:val="00715D63"/>
    <w:rsid w:val="00720C8F"/>
    <w:rsid w:val="00732DC5"/>
    <w:rsid w:val="00887683"/>
    <w:rsid w:val="009C31A3"/>
    <w:rsid w:val="00AE117E"/>
    <w:rsid w:val="00BC1B1A"/>
    <w:rsid w:val="00BF2D40"/>
    <w:rsid w:val="00BF65A2"/>
    <w:rsid w:val="00CB1029"/>
    <w:rsid w:val="00DA2616"/>
    <w:rsid w:val="00DE53FD"/>
    <w:rsid w:val="00E471FA"/>
    <w:rsid w:val="00EF5E79"/>
    <w:rsid w:val="00F12178"/>
    <w:rsid w:val="00F44566"/>
    <w:rsid w:val="00F907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3EB5"/>
  <w15:chartTrackingRefBased/>
  <w15:docId w15:val="{E15BE985-D2EF-451F-A4A1-3786073D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C1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C1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C1B1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C1B1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C1B1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C1B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C1B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C1B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C1B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1B1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C1B1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C1B1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C1B1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C1B1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C1B1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C1B1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C1B1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C1B1A"/>
    <w:rPr>
      <w:rFonts w:eastAsiaTheme="majorEastAsia" w:cstheme="majorBidi"/>
      <w:color w:val="272727" w:themeColor="text1" w:themeTint="D8"/>
    </w:rPr>
  </w:style>
  <w:style w:type="paragraph" w:styleId="a3">
    <w:name w:val="Title"/>
    <w:basedOn w:val="a"/>
    <w:next w:val="a"/>
    <w:link w:val="Char"/>
    <w:uiPriority w:val="10"/>
    <w:qFormat/>
    <w:rsid w:val="00BC1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C1B1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1B1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C1B1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1B1A"/>
    <w:pPr>
      <w:spacing w:before="160"/>
      <w:jc w:val="center"/>
    </w:pPr>
    <w:rPr>
      <w:i/>
      <w:iCs/>
      <w:color w:val="404040" w:themeColor="text1" w:themeTint="BF"/>
    </w:rPr>
  </w:style>
  <w:style w:type="character" w:customStyle="1" w:styleId="Char1">
    <w:name w:val="Απόσπασμα Char"/>
    <w:basedOn w:val="a0"/>
    <w:link w:val="a5"/>
    <w:uiPriority w:val="29"/>
    <w:rsid w:val="00BC1B1A"/>
    <w:rPr>
      <w:i/>
      <w:iCs/>
      <w:color w:val="404040" w:themeColor="text1" w:themeTint="BF"/>
    </w:rPr>
  </w:style>
  <w:style w:type="paragraph" w:styleId="a6">
    <w:name w:val="List Paragraph"/>
    <w:basedOn w:val="a"/>
    <w:uiPriority w:val="34"/>
    <w:qFormat/>
    <w:rsid w:val="00BC1B1A"/>
    <w:pPr>
      <w:ind w:left="720"/>
      <w:contextualSpacing/>
    </w:pPr>
  </w:style>
  <w:style w:type="character" w:styleId="a7">
    <w:name w:val="Intense Emphasis"/>
    <w:basedOn w:val="a0"/>
    <w:uiPriority w:val="21"/>
    <w:qFormat/>
    <w:rsid w:val="00BC1B1A"/>
    <w:rPr>
      <w:i/>
      <w:iCs/>
      <w:color w:val="0F4761" w:themeColor="accent1" w:themeShade="BF"/>
    </w:rPr>
  </w:style>
  <w:style w:type="paragraph" w:styleId="a8">
    <w:name w:val="Intense Quote"/>
    <w:basedOn w:val="a"/>
    <w:next w:val="a"/>
    <w:link w:val="Char2"/>
    <w:uiPriority w:val="30"/>
    <w:qFormat/>
    <w:rsid w:val="00BC1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C1B1A"/>
    <w:rPr>
      <w:i/>
      <w:iCs/>
      <w:color w:val="0F4761" w:themeColor="accent1" w:themeShade="BF"/>
    </w:rPr>
  </w:style>
  <w:style w:type="character" w:styleId="a9">
    <w:name w:val="Intense Reference"/>
    <w:basedOn w:val="a0"/>
    <w:uiPriority w:val="32"/>
    <w:qFormat/>
    <w:rsid w:val="00BC1B1A"/>
    <w:rPr>
      <w:b/>
      <w:bCs/>
      <w:smallCaps/>
      <w:color w:val="0F4761" w:themeColor="accent1" w:themeShade="BF"/>
      <w:spacing w:val="5"/>
    </w:rPr>
  </w:style>
  <w:style w:type="character" w:styleId="-">
    <w:name w:val="Hyperlink"/>
    <w:rsid w:val="00191670"/>
    <w:rPr>
      <w:color w:val="0000FF"/>
      <w:u w:val="single"/>
    </w:rPr>
  </w:style>
  <w:style w:type="character" w:styleId="aa">
    <w:name w:val="Unresolved Mention"/>
    <w:basedOn w:val="a0"/>
    <w:uiPriority w:val="99"/>
    <w:semiHidden/>
    <w:unhideWhenUsed/>
    <w:rsid w:val="000964E8"/>
    <w:rPr>
      <w:color w:val="605E5C"/>
      <w:shd w:val="clear" w:color="auto" w:fill="E1DFDD"/>
    </w:rPr>
  </w:style>
  <w:style w:type="paragraph" w:styleId="ab">
    <w:name w:val="No Spacing"/>
    <w:uiPriority w:val="1"/>
    <w:qFormat/>
    <w:rsid w:val="006402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tonlaw@gmail.com" TargetMode="External"/><Relationship Id="rId3" Type="http://schemas.openxmlformats.org/officeDocument/2006/relationships/settings" Target="settings.xml"/><Relationship Id="rId7" Type="http://schemas.openxmlformats.org/officeDocument/2006/relationships/hyperlink" Target="mailto:kolliri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liris.gr" TargetMode="External"/><Relationship Id="rId5" Type="http://schemas.openxmlformats.org/officeDocument/2006/relationships/hyperlink" Target="mailto:gantonlaw@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5859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ΗΛΙΑΣ ΚΟΛΛΥΡΗΣ</dc:creator>
  <cp:keywords/>
  <dc:description/>
  <cp:lastModifiedBy>ANTONAKOPOULOS LAW</cp:lastModifiedBy>
  <cp:revision>2</cp:revision>
  <cp:lastPrinted>2024-09-10T09:45:00Z</cp:lastPrinted>
  <dcterms:created xsi:type="dcterms:W3CDTF">2024-09-10T09:51:00Z</dcterms:created>
  <dcterms:modified xsi:type="dcterms:W3CDTF">2024-09-10T09:51:00Z</dcterms:modified>
</cp:coreProperties>
</file>